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F25BB" w14:textId="46147B8A" w:rsidR="00BE7497" w:rsidRDefault="004C0606" w:rsidP="003632E4">
      <w:pPr>
        <w:widowControl/>
        <w:shd w:val="clear" w:color="auto" w:fill="FFFFFF"/>
        <w:spacing w:line="400" w:lineRule="exact"/>
        <w:jc w:val="center"/>
        <w:rPr>
          <w:rFonts w:ascii="標楷體" w:eastAsia="標楷體" w:hAnsi="標楷體" w:cs="Arial"/>
          <w:b/>
          <w:bCs/>
          <w:color w:val="000000" w:themeColor="text1"/>
          <w:kern w:val="0"/>
          <w:sz w:val="28"/>
          <w:szCs w:val="24"/>
        </w:rPr>
      </w:pPr>
      <w:r>
        <w:rPr>
          <w:rFonts w:ascii="標楷體" w:eastAsia="標楷體" w:hAnsi="標楷體" w:cs="Arial" w:hint="eastAsia"/>
          <w:b/>
          <w:bCs/>
          <w:color w:val="000000" w:themeColor="text1"/>
          <w:kern w:val="0"/>
          <w:sz w:val="28"/>
          <w:szCs w:val="24"/>
        </w:rPr>
        <w:t>1</w:t>
      </w:r>
      <w:r>
        <w:rPr>
          <w:rFonts w:ascii="標楷體" w:eastAsia="標楷體" w:hAnsi="標楷體" w:cs="Arial"/>
          <w:b/>
          <w:bCs/>
          <w:color w:val="000000" w:themeColor="text1"/>
          <w:kern w:val="0"/>
          <w:sz w:val="28"/>
          <w:szCs w:val="24"/>
        </w:rPr>
        <w:t>1</w:t>
      </w:r>
      <w:r w:rsidR="00703AC4">
        <w:rPr>
          <w:rFonts w:ascii="標楷體" w:eastAsia="標楷體" w:hAnsi="標楷體" w:cs="Arial"/>
          <w:b/>
          <w:bCs/>
          <w:color w:val="000000" w:themeColor="text1"/>
          <w:kern w:val="0"/>
          <w:sz w:val="28"/>
          <w:szCs w:val="24"/>
        </w:rPr>
        <w:t>2</w:t>
      </w:r>
      <w:r>
        <w:rPr>
          <w:rFonts w:ascii="標楷體" w:eastAsia="標楷體" w:hAnsi="標楷體" w:cs="Arial" w:hint="eastAsia"/>
          <w:b/>
          <w:bCs/>
          <w:color w:val="000000" w:themeColor="text1"/>
          <w:kern w:val="0"/>
          <w:sz w:val="28"/>
          <w:szCs w:val="24"/>
        </w:rPr>
        <w:t>學年</w:t>
      </w:r>
      <w:r w:rsidR="0040404E" w:rsidRPr="004964AF">
        <w:rPr>
          <w:rFonts w:ascii="標楷體" w:eastAsia="標楷體" w:hAnsi="標楷體" w:cs="Arial" w:hint="eastAsia"/>
          <w:b/>
          <w:bCs/>
          <w:color w:val="000000" w:themeColor="text1"/>
          <w:kern w:val="0"/>
          <w:sz w:val="28"/>
          <w:szCs w:val="24"/>
        </w:rPr>
        <w:t>台南市瑞峰</w:t>
      </w:r>
      <w:r w:rsidR="00BE7497" w:rsidRPr="004964AF">
        <w:rPr>
          <w:rFonts w:ascii="標楷體" w:eastAsia="標楷體" w:hAnsi="標楷體" w:cs="Arial" w:hint="eastAsia"/>
          <w:b/>
          <w:bCs/>
          <w:color w:val="000000" w:themeColor="text1"/>
          <w:kern w:val="0"/>
          <w:sz w:val="28"/>
          <w:szCs w:val="24"/>
        </w:rPr>
        <w:t>國民小學性別平等教育實施規定</w:t>
      </w:r>
    </w:p>
    <w:p w14:paraId="1EEF31F0" w14:textId="590DA452" w:rsidR="003632E4" w:rsidRPr="003632E4" w:rsidRDefault="003632E4" w:rsidP="003632E4">
      <w:pPr>
        <w:snapToGrid w:val="0"/>
        <w:spacing w:line="400" w:lineRule="exact"/>
        <w:ind w:left="240" w:right="120"/>
        <w:jc w:val="right"/>
      </w:pPr>
      <w:r>
        <w:rPr>
          <w:rFonts w:ascii="標楷體" w:eastAsia="標楷體" w:hAnsi="標楷體"/>
          <w:b/>
          <w:sz w:val="20"/>
          <w:szCs w:val="20"/>
        </w:rPr>
        <w:t>11</w:t>
      </w:r>
      <w:r w:rsidR="00703AC4">
        <w:rPr>
          <w:rFonts w:ascii="標楷體" w:eastAsia="標楷體" w:hAnsi="標楷體"/>
          <w:b/>
          <w:sz w:val="20"/>
          <w:szCs w:val="20"/>
        </w:rPr>
        <w:t>2</w:t>
      </w:r>
      <w:r>
        <w:rPr>
          <w:rFonts w:ascii="標楷體" w:eastAsia="標楷體" w:hAnsi="標楷體"/>
          <w:b/>
          <w:sz w:val="20"/>
          <w:szCs w:val="20"/>
        </w:rPr>
        <w:t>年</w:t>
      </w:r>
      <w:r w:rsidR="00512BEA">
        <w:rPr>
          <w:rFonts w:ascii="標楷體" w:eastAsia="標楷體" w:hAnsi="標楷體"/>
          <w:b/>
          <w:sz w:val="20"/>
          <w:szCs w:val="20"/>
        </w:rPr>
        <w:t>8</w:t>
      </w:r>
      <w:r>
        <w:rPr>
          <w:rFonts w:ascii="標楷體" w:eastAsia="標楷體" w:hAnsi="標楷體"/>
          <w:b/>
          <w:sz w:val="20"/>
          <w:szCs w:val="20"/>
        </w:rPr>
        <w:t>月</w:t>
      </w:r>
      <w:r w:rsidR="00512BEA">
        <w:rPr>
          <w:rFonts w:ascii="標楷體" w:eastAsia="標楷體" w:hAnsi="標楷體"/>
          <w:b/>
          <w:sz w:val="20"/>
          <w:szCs w:val="20"/>
        </w:rPr>
        <w:t>30</w:t>
      </w:r>
      <w:r>
        <w:rPr>
          <w:rFonts w:ascii="標楷體" w:eastAsia="標楷體" w:hAnsi="標楷體"/>
          <w:b/>
          <w:sz w:val="20"/>
          <w:szCs w:val="20"/>
        </w:rPr>
        <w:t>日校務會議修正通過</w:t>
      </w:r>
    </w:p>
    <w:p w14:paraId="6EB73C77" w14:textId="77777777" w:rsidR="00BE7497" w:rsidRPr="0036145F" w:rsidRDefault="00BE7497" w:rsidP="003632E4">
      <w:pPr>
        <w:widowControl/>
        <w:shd w:val="clear" w:color="auto" w:fill="FFFFFF"/>
        <w:spacing w:line="400" w:lineRule="exact"/>
        <w:jc w:val="both"/>
        <w:rPr>
          <w:rFonts w:ascii="標楷體" w:eastAsia="標楷體" w:hAnsi="標楷體" w:cs="Arial"/>
          <w:color w:val="000000" w:themeColor="text1"/>
          <w:kern w:val="0"/>
          <w:szCs w:val="24"/>
        </w:rPr>
      </w:pPr>
      <w:r w:rsidRPr="0036145F">
        <w:rPr>
          <w:rFonts w:ascii="標楷體" w:eastAsia="標楷體" w:hAnsi="標楷體" w:cs="Arial" w:hint="eastAsia"/>
          <w:b/>
          <w:bCs/>
          <w:color w:val="000000" w:themeColor="text1"/>
          <w:kern w:val="0"/>
          <w:szCs w:val="24"/>
        </w:rPr>
        <w:t>壹、依據：</w:t>
      </w:r>
    </w:p>
    <w:p w14:paraId="069790A7" w14:textId="77777777" w:rsidR="00C61C3A" w:rsidRPr="0036145F" w:rsidRDefault="00BE7497" w:rsidP="003632E4">
      <w:pPr>
        <w:widowControl/>
        <w:shd w:val="clear" w:color="auto" w:fill="FFFFFF"/>
        <w:spacing w:line="400" w:lineRule="exact"/>
        <w:ind w:firstLine="54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性別平等教育法第12條</w:t>
      </w:r>
      <w:r w:rsidRPr="0036145F">
        <w:rPr>
          <w:rFonts w:ascii="標楷體" w:eastAsia="標楷體" w:hAnsi="標楷體"/>
          <w:color w:val="000000" w:themeColor="text1"/>
          <w:szCs w:val="24"/>
        </w:rPr>
        <w:t>第二項</w:t>
      </w:r>
      <w:r w:rsidRPr="0036145F">
        <w:rPr>
          <w:rFonts w:ascii="標楷體" w:eastAsia="標楷體" w:hAnsi="標楷體" w:cs="Arial" w:hint="eastAsia"/>
          <w:color w:val="000000" w:themeColor="text1"/>
          <w:kern w:val="0"/>
          <w:szCs w:val="24"/>
        </w:rPr>
        <w:t>，學校應訂定性別平等教育實施規定，並公告周知。</w:t>
      </w:r>
    </w:p>
    <w:p w14:paraId="7F950E09" w14:textId="77777777" w:rsidR="00C61C3A" w:rsidRPr="0036145F" w:rsidRDefault="00C61C3A" w:rsidP="003632E4">
      <w:pPr>
        <w:widowControl/>
        <w:shd w:val="clear" w:color="auto" w:fill="FFFFFF"/>
        <w:spacing w:line="400" w:lineRule="exact"/>
        <w:jc w:val="both"/>
        <w:rPr>
          <w:rFonts w:ascii="標楷體" w:eastAsia="標楷體" w:hAnsi="標楷體" w:cs="Arial"/>
          <w:color w:val="000000" w:themeColor="text1"/>
          <w:kern w:val="0"/>
          <w:szCs w:val="24"/>
        </w:rPr>
      </w:pPr>
      <w:r w:rsidRPr="0036145F">
        <w:rPr>
          <w:rFonts w:ascii="標楷體" w:eastAsia="標楷體" w:hAnsi="標楷體" w:cs="Arial" w:hint="eastAsia"/>
          <w:b/>
          <w:bCs/>
          <w:color w:val="000000" w:themeColor="text1"/>
          <w:kern w:val="0"/>
          <w:szCs w:val="24"/>
        </w:rPr>
        <w:t>貳、宗旨：</w:t>
      </w:r>
    </w:p>
    <w:p w14:paraId="14487864" w14:textId="77777777" w:rsidR="00C61C3A" w:rsidRPr="0036145F" w:rsidRDefault="00C61C3A" w:rsidP="003632E4">
      <w:pPr>
        <w:widowControl/>
        <w:shd w:val="clear" w:color="auto" w:fill="FFFFFF"/>
        <w:spacing w:line="400" w:lineRule="exact"/>
        <w:ind w:firstLine="48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一、以教育方式消除性別歧視，促進性別地位之實質平等。</w:t>
      </w:r>
    </w:p>
    <w:p w14:paraId="3B3F5764" w14:textId="77777777" w:rsidR="00C61C3A" w:rsidRPr="0036145F" w:rsidRDefault="00C61C3A" w:rsidP="003632E4">
      <w:pPr>
        <w:widowControl/>
        <w:shd w:val="clear" w:color="auto" w:fill="FFFFFF"/>
        <w:spacing w:line="400" w:lineRule="exact"/>
        <w:ind w:firstLine="48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二、維護人格尊嚴，厚植並建立性別平等之教育資源與環境。</w:t>
      </w:r>
    </w:p>
    <w:p w14:paraId="0808609D" w14:textId="77777777" w:rsidR="008D4748" w:rsidRPr="0036145F" w:rsidRDefault="00C61C3A" w:rsidP="003632E4">
      <w:pPr>
        <w:widowControl/>
        <w:shd w:val="clear" w:color="auto" w:fill="FFFFFF"/>
        <w:spacing w:line="400" w:lineRule="exact"/>
        <w:jc w:val="both"/>
        <w:rPr>
          <w:rFonts w:ascii="標楷體" w:eastAsia="標楷體" w:hAnsi="標楷體" w:cs="Arial"/>
          <w:b/>
          <w:bCs/>
          <w:color w:val="000000" w:themeColor="text1"/>
          <w:kern w:val="0"/>
          <w:szCs w:val="24"/>
        </w:rPr>
      </w:pPr>
      <w:r w:rsidRPr="0036145F">
        <w:rPr>
          <w:rFonts w:ascii="標楷體" w:eastAsia="標楷體" w:hAnsi="標楷體" w:cs="Arial" w:hint="eastAsia"/>
          <w:b/>
          <w:bCs/>
          <w:color w:val="000000" w:themeColor="text1"/>
          <w:kern w:val="0"/>
          <w:szCs w:val="24"/>
        </w:rPr>
        <w:t>參、</w:t>
      </w:r>
      <w:r w:rsidR="00C1308C" w:rsidRPr="0036145F">
        <w:rPr>
          <w:rFonts w:ascii="標楷體" w:eastAsia="標楷體" w:hAnsi="標楷體" w:cs="Arial" w:hint="eastAsia"/>
          <w:b/>
          <w:bCs/>
          <w:color w:val="000000" w:themeColor="text1"/>
          <w:kern w:val="0"/>
          <w:szCs w:val="24"/>
        </w:rPr>
        <w:t>實施原則：</w:t>
      </w:r>
    </w:p>
    <w:p w14:paraId="446F0CE0" w14:textId="77777777" w:rsidR="008D4748" w:rsidRPr="0036145F" w:rsidRDefault="008D4748"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提供學生與教職員工性別平等之學習環境，建立安全之校園空間。</w:t>
      </w:r>
    </w:p>
    <w:p w14:paraId="734DBCCC" w14:textId="77777777" w:rsidR="008D4748" w:rsidRPr="0036145F" w:rsidRDefault="008D4748"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本校應尊重學生與教職員工之性別特質及性傾向。招生及就學許可不得有性別或性傾向之差別待遇。</w:t>
      </w:r>
    </w:p>
    <w:p w14:paraId="0850CCA2" w14:textId="77777777" w:rsidR="008D4748" w:rsidRPr="0036145F" w:rsidRDefault="008D4748"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本校不得因學生之性別或性傾向而給予教學、活動、評量、獎懲、福利及服務上之差別待遇。但性質僅適合特定性別者，不在此限。</w:t>
      </w:r>
    </w:p>
    <w:p w14:paraId="1EC71355" w14:textId="77777777" w:rsidR="008D4748" w:rsidRPr="0036145F" w:rsidRDefault="008D4748"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本校對因性別或性傾向而處於不利處境之學生，應積極提供協助，以改善其處境。</w:t>
      </w:r>
    </w:p>
    <w:p w14:paraId="563D6B5C" w14:textId="77777777" w:rsidR="00B17909" w:rsidRPr="0036145F" w:rsidRDefault="00B17909"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olor w:val="000000" w:themeColor="text1"/>
          <w:szCs w:val="24"/>
        </w:rPr>
        <w:t>本校教職員工生不分其生理性別、性傾向、性別特質或性別認同，其人性尊嚴應 受到相同的對待與尊重。</w:t>
      </w:r>
    </w:p>
    <w:p w14:paraId="0D4C8D34" w14:textId="77777777" w:rsidR="00913C04" w:rsidRPr="0036145F" w:rsidRDefault="00913C04"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教師使用教材及從事教育活動時，應具備性別平等意識，避免性別偏見及性別歧視，並應鼓勵學生修習非傳統性別之學科領域。</w:t>
      </w:r>
    </w:p>
    <w:p w14:paraId="4CD1C321" w14:textId="77777777" w:rsidR="00913C04" w:rsidRPr="0036145F" w:rsidRDefault="00913C04" w:rsidP="003632E4">
      <w:pPr>
        <w:pStyle w:val="a3"/>
        <w:widowControl/>
        <w:numPr>
          <w:ilvl w:val="0"/>
          <w:numId w:val="6"/>
        </w:numPr>
        <w:shd w:val="clear" w:color="auto" w:fill="FFFFFF"/>
        <w:spacing w:line="400" w:lineRule="exact"/>
        <w:ind w:leftChars="0"/>
        <w:jc w:val="both"/>
        <w:rPr>
          <w:rFonts w:ascii="標楷體" w:eastAsia="標楷體" w:hAnsi="標楷體" w:cs="Arial"/>
          <w:color w:val="000000" w:themeColor="text1"/>
          <w:kern w:val="0"/>
          <w:szCs w:val="24"/>
        </w:rPr>
      </w:pPr>
      <w:r w:rsidRPr="0036145F">
        <w:rPr>
          <w:rFonts w:ascii="標楷體" w:eastAsia="標楷體" w:hAnsi="標楷體" w:cs="Arial" w:hint="eastAsia"/>
          <w:color w:val="000000" w:themeColor="text1"/>
          <w:kern w:val="0"/>
          <w:szCs w:val="24"/>
        </w:rPr>
        <w:t>本校應提供性別平等之學習環境，定期檢視校園整體空間規劃與設施使用，建立安全之校園空間。</w:t>
      </w:r>
    </w:p>
    <w:p w14:paraId="2637AE85" w14:textId="77777777" w:rsidR="00B17909" w:rsidRPr="0036145F" w:rsidRDefault="00B17909" w:rsidP="003632E4">
      <w:pPr>
        <w:pStyle w:val="a8"/>
        <w:numPr>
          <w:ilvl w:val="0"/>
          <w:numId w:val="6"/>
        </w:numPr>
        <w:spacing w:before="0" w:line="400" w:lineRule="exact"/>
        <w:jc w:val="both"/>
        <w:rPr>
          <w:rFonts w:ascii="標楷體" w:eastAsia="標楷體" w:hAnsi="標楷體"/>
          <w:color w:val="000000" w:themeColor="text1"/>
        </w:rPr>
      </w:pPr>
      <w:r w:rsidRPr="0036145F">
        <w:rPr>
          <w:rFonts w:ascii="標楷體" w:eastAsia="標楷體" w:hAnsi="標楷體"/>
          <w:color w:val="000000" w:themeColor="text1"/>
        </w:rPr>
        <w:t>本校應發展符合性別平等之課程規劃與評量方式。</w:t>
      </w:r>
    </w:p>
    <w:p w14:paraId="412EDC83" w14:textId="1B283B2B" w:rsidR="00913C04" w:rsidRPr="003632E4" w:rsidRDefault="00B17909" w:rsidP="003632E4">
      <w:pPr>
        <w:pStyle w:val="a8"/>
        <w:widowControl/>
        <w:numPr>
          <w:ilvl w:val="0"/>
          <w:numId w:val="6"/>
        </w:numPr>
        <w:shd w:val="clear" w:color="auto" w:fill="FFFFFF"/>
        <w:spacing w:before="0" w:line="400" w:lineRule="exact"/>
        <w:ind w:right="209"/>
        <w:jc w:val="both"/>
        <w:rPr>
          <w:rFonts w:ascii="標楷體" w:eastAsia="標楷體" w:hAnsi="標楷體" w:cs="Arial"/>
          <w:color w:val="000000" w:themeColor="text1"/>
        </w:rPr>
      </w:pPr>
      <w:r w:rsidRPr="0036145F">
        <w:rPr>
          <w:rFonts w:ascii="標楷體" w:eastAsia="標楷體" w:hAnsi="標楷體"/>
          <w:color w:val="000000" w:themeColor="text1"/>
        </w:rPr>
        <w:t>本校為預防與處理校園、性騷擾及性霸凌事件，訂定校園、性騷擾及性霸凌防治規定，並公告周知；其內容應包括學校安全規劃、校內外教學與人際互動事項、校園性侵害、性騷擾及性霸凌之處理機制、程序及救濟方法。</w:t>
      </w:r>
    </w:p>
    <w:p w14:paraId="717295E4" w14:textId="733A55F7" w:rsidR="003632E4" w:rsidRPr="004C0606" w:rsidRDefault="003632E4" w:rsidP="003632E4">
      <w:pPr>
        <w:pStyle w:val="a8"/>
        <w:widowControl/>
        <w:numPr>
          <w:ilvl w:val="0"/>
          <w:numId w:val="6"/>
        </w:numPr>
        <w:shd w:val="clear" w:color="auto" w:fill="FFFFFF"/>
        <w:spacing w:before="0" w:line="400" w:lineRule="exact"/>
        <w:ind w:right="209"/>
        <w:jc w:val="both"/>
        <w:rPr>
          <w:rFonts w:ascii="標楷體" w:eastAsia="標楷體" w:hAnsi="標楷體" w:cs="Arial"/>
          <w:color w:val="000000" w:themeColor="text1"/>
        </w:rPr>
      </w:pPr>
      <w:r w:rsidRPr="004C0606">
        <w:rPr>
          <w:rFonts w:ascii="標楷體" w:eastAsia="標楷體" w:hAnsi="標楷體" w:hint="eastAsia"/>
          <w:color w:val="000000" w:themeColor="text1"/>
        </w:rPr>
        <w:t>4月20日訂為</w:t>
      </w:r>
      <w:r w:rsidRPr="004C0606">
        <w:rPr>
          <w:rFonts w:ascii="標楷體" w:eastAsia="標楷體" w:hAnsi="標楷體" w:cs="DFKaiShu-SB-Estd-BF" w:hint="eastAsia"/>
          <w:color w:val="000000" w:themeColor="text1"/>
        </w:rPr>
        <w:t>「</w:t>
      </w:r>
      <w:r w:rsidRPr="004C0606">
        <w:rPr>
          <w:rFonts w:ascii="標楷體" w:eastAsia="標楷體" w:hAnsi="標楷體" w:cs="微軟正黑體" w:hint="eastAsia"/>
          <w:color w:val="000000" w:themeColor="text1"/>
        </w:rPr>
        <w:t>性別平等教育日</w:t>
      </w:r>
      <w:r w:rsidRPr="004C0606">
        <w:rPr>
          <w:rFonts w:ascii="標楷體" w:eastAsia="標楷體" w:hAnsi="標楷體" w:cs="DFKaiShu-SB-Estd-BF" w:hint="eastAsia"/>
          <w:color w:val="000000" w:themeColor="text1"/>
        </w:rPr>
        <w:t>」</w:t>
      </w:r>
      <w:r w:rsidR="004C0606" w:rsidRPr="004C0606">
        <w:rPr>
          <w:rFonts w:ascii="標楷體" w:eastAsia="標楷體" w:hAnsi="標楷體" w:cs="DFKaiShu-SB-Estd-BF" w:hint="eastAsia"/>
          <w:color w:val="000000" w:themeColor="text1"/>
        </w:rPr>
        <w:t>。</w:t>
      </w:r>
    </w:p>
    <w:p w14:paraId="3DCE7045" w14:textId="77777777" w:rsidR="002A027C" w:rsidRPr="00BE4E90" w:rsidRDefault="0036145F" w:rsidP="003632E4">
      <w:pPr>
        <w:pStyle w:val="a8"/>
        <w:widowControl/>
        <w:shd w:val="clear" w:color="auto" w:fill="FFFFFF"/>
        <w:spacing w:before="0" w:line="400" w:lineRule="exact"/>
        <w:ind w:left="0" w:right="209"/>
        <w:jc w:val="both"/>
        <w:rPr>
          <w:rFonts w:ascii="標楷體" w:eastAsiaTheme="minorEastAsia" w:hAnsi="標楷體" w:cs="Arial"/>
          <w:b/>
          <w:color w:val="000000" w:themeColor="text1"/>
        </w:rPr>
      </w:pPr>
      <w:r w:rsidRPr="0036145F">
        <w:rPr>
          <w:rFonts w:ascii="標楷體" w:eastAsia="標楷體" w:hAnsi="標楷體" w:cs="Arial" w:hint="eastAsia"/>
          <w:b/>
          <w:color w:val="000000" w:themeColor="text1"/>
        </w:rPr>
        <w:t>伍</w:t>
      </w:r>
      <w:r w:rsidR="002A027C" w:rsidRPr="0036145F">
        <w:rPr>
          <w:rFonts w:ascii="標楷體" w:eastAsia="標楷體" w:hAnsi="標楷體" w:cs="Arial" w:hint="eastAsia"/>
          <w:b/>
          <w:color w:val="000000" w:themeColor="text1"/>
        </w:rPr>
        <w:t>、組織及任期</w:t>
      </w:r>
    </w:p>
    <w:p w14:paraId="33B5E960" w14:textId="7AC10F92" w:rsidR="00511082" w:rsidRPr="0036145F" w:rsidRDefault="00511082" w:rsidP="003632E4">
      <w:pPr>
        <w:pStyle w:val="a8"/>
        <w:widowControl/>
        <w:shd w:val="clear" w:color="auto" w:fill="FFFFFF"/>
        <w:spacing w:before="0" w:line="400" w:lineRule="exac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(一)組織：本性平會置委員</w:t>
      </w:r>
      <w:r w:rsidR="00A67E20" w:rsidRPr="00E021BB">
        <w:rPr>
          <w:rFonts w:ascii="標楷體" w:eastAsia="標楷體" w:hAnsi="標楷體" w:cs="Arial" w:hint="eastAsia"/>
        </w:rPr>
        <w:t>9</w:t>
      </w:r>
      <w:r w:rsidRPr="00E021BB">
        <w:rPr>
          <w:rFonts w:ascii="標楷體" w:eastAsia="標楷體" w:hAnsi="標楷體" w:cs="Arial" w:hint="eastAsia"/>
        </w:rPr>
        <w:t>人</w:t>
      </w:r>
      <w:r w:rsidRPr="0036145F">
        <w:rPr>
          <w:rFonts w:ascii="標楷體" w:eastAsia="標楷體" w:hAnsi="標楷體" w:cs="Arial" w:hint="eastAsia"/>
          <w:color w:val="000000" w:themeColor="text1"/>
        </w:rPr>
        <w:t>，採任期制，由校長擔任主任委員，</w:t>
      </w:r>
      <w:r w:rsidR="00AF4533" w:rsidRPr="005A0D0E">
        <w:rPr>
          <w:rFonts w:ascii="標楷體" w:eastAsia="標楷體" w:hAnsi="標楷體" w:cs="Arial" w:hint="eastAsia"/>
        </w:rPr>
        <w:t>學務</w:t>
      </w:r>
      <w:r w:rsidRPr="0036145F">
        <w:rPr>
          <w:rFonts w:ascii="標楷體" w:eastAsia="標楷體" w:hAnsi="標楷體" w:cs="Arial" w:hint="eastAsia"/>
          <w:color w:val="000000" w:themeColor="text1"/>
        </w:rPr>
        <w:t>組長擔任執行秘書，辦理相關業務。其餘委員，由校長就具性別平等意識之教師代表、家長代表等人員派(聘)兼之，其中女性委員應占委員總數二分之一以上。</w:t>
      </w:r>
    </w:p>
    <w:p w14:paraId="64C6C756" w14:textId="77777777" w:rsidR="002A027C" w:rsidRPr="0036145F" w:rsidRDefault="00511082" w:rsidP="003632E4">
      <w:pPr>
        <w:pStyle w:val="a8"/>
        <w:widowControl/>
        <w:shd w:val="clear" w:color="auto" w:fill="FFFFFF"/>
        <w:spacing w:before="0" w:line="400" w:lineRule="exac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(二)任期：本會成員均為無給職，委員任期一年，自當年度9月1日起至隔年8月31日止，期滿得續派(聘)兼之。任期內職務異動或出缺時，由校長補派(聘)，其任期至該屆原任期屆滿之日止。</w:t>
      </w:r>
    </w:p>
    <w:p w14:paraId="38DA28AD" w14:textId="77777777" w:rsidR="0036145F" w:rsidRPr="0036145F" w:rsidRDefault="0036145F" w:rsidP="003632E4">
      <w:pPr>
        <w:pStyle w:val="a8"/>
        <w:widowControl/>
        <w:shd w:val="clear" w:color="auto" w:fill="FFFFFF"/>
        <w:spacing w:before="0" w:line="400" w:lineRule="exact"/>
        <w:ind w:left="0" w:right="209"/>
        <w:jc w:val="both"/>
        <w:rPr>
          <w:rFonts w:ascii="標楷體" w:eastAsia="標楷體" w:hAnsi="標楷體" w:cs="Arial"/>
          <w:b/>
          <w:color w:val="000000" w:themeColor="text1"/>
        </w:rPr>
      </w:pPr>
      <w:r w:rsidRPr="0036145F">
        <w:rPr>
          <w:rFonts w:ascii="標楷體" w:eastAsia="標楷體" w:hAnsi="標楷體" w:cs="Arial"/>
          <w:b/>
          <w:color w:val="000000" w:themeColor="text1"/>
          <w:shd w:val="clear" w:color="auto" w:fill="FFFFFF"/>
        </w:rPr>
        <w:t>陸</w:t>
      </w:r>
      <w:r w:rsidR="002A027C" w:rsidRPr="0036145F">
        <w:rPr>
          <w:rFonts w:ascii="標楷體" w:eastAsia="標楷體" w:hAnsi="標楷體" w:cs="Arial" w:hint="eastAsia"/>
          <w:b/>
          <w:color w:val="000000" w:themeColor="text1"/>
        </w:rPr>
        <w:t>、會議召開：</w:t>
      </w:r>
    </w:p>
    <w:p w14:paraId="2457470C" w14:textId="77777777" w:rsidR="002A027C" w:rsidRPr="0036145F" w:rsidRDefault="002A027C" w:rsidP="003632E4">
      <w:pPr>
        <w:pStyle w:val="a8"/>
        <w:widowControl/>
        <w:shd w:val="clear" w:color="auto" w:fill="FFFFFF"/>
        <w:spacing w:before="0" w:line="400" w:lineRule="exac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性平會每學期應至少召開1次定期會議，必要時得召開臨時會議，會議由主任委員召集，主任委員不能出席時，由主任委員指定委員代理之。本委員會議應有委員二分之一以</w:t>
      </w:r>
      <w:r w:rsidRPr="0036145F">
        <w:rPr>
          <w:rFonts w:ascii="標楷體" w:eastAsia="標楷體" w:hAnsi="標楷體" w:cs="Arial" w:hint="eastAsia"/>
          <w:color w:val="000000" w:themeColor="text1"/>
        </w:rPr>
        <w:lastRenderedPageBreak/>
        <w:t>上之出席，始得開會，應有出席委員過半數之同意始得決議為原則。委員不克出席會議時，得以書面委任代理人出席。</w:t>
      </w:r>
    </w:p>
    <w:p w14:paraId="434D54CD" w14:textId="77777777" w:rsidR="00BE4E90" w:rsidRDefault="00987EE3" w:rsidP="003632E4">
      <w:pPr>
        <w:pStyle w:val="a8"/>
        <w:widowControl/>
        <w:shd w:val="clear" w:color="auto" w:fill="FFFFFF"/>
        <w:spacing w:before="0" w:line="400" w:lineRule="exact"/>
        <w:ind w:left="0" w:right="209"/>
        <w:jc w:val="both"/>
        <w:rPr>
          <w:rFonts w:ascii="標楷體" w:eastAsia="標楷體" w:hAnsi="標楷體" w:cs="Arial"/>
          <w:b/>
          <w:color w:val="000000" w:themeColor="text1"/>
        </w:rPr>
      </w:pPr>
      <w:r w:rsidRPr="0036145F">
        <w:rPr>
          <w:rFonts w:ascii="標楷體" w:eastAsia="標楷體" w:hAnsi="標楷體" w:cs="Arial"/>
          <w:b/>
          <w:color w:val="000000" w:themeColor="text1"/>
          <w:shd w:val="clear" w:color="auto" w:fill="FFFFFF"/>
        </w:rPr>
        <w:t>陸</w:t>
      </w:r>
      <w:r w:rsidR="002A027C" w:rsidRPr="00BE4E90">
        <w:rPr>
          <w:rFonts w:ascii="標楷體" w:eastAsia="標楷體" w:hAnsi="標楷體" w:cs="Arial" w:hint="eastAsia"/>
          <w:b/>
          <w:color w:val="000000" w:themeColor="text1"/>
        </w:rPr>
        <w:t>、迴避原則：</w:t>
      </w:r>
    </w:p>
    <w:p w14:paraId="08BB1438" w14:textId="77777777" w:rsidR="002A027C" w:rsidRPr="0036145F" w:rsidRDefault="002A027C" w:rsidP="003632E4">
      <w:pPr>
        <w:pStyle w:val="a8"/>
        <w:widowControl/>
        <w:shd w:val="clear" w:color="auto" w:fill="FFFFFF"/>
        <w:spacing w:before="0" w:line="400" w:lineRule="exac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如遇第三條第五款之案件，其案情內容牽涉性平會委員本人或其親戚時，依行政程序法之規定，委員應主動迴避，主任委員亦可要求該委員迴避之。性平會開會時視需要得邀請諮詢顧問相關行政機關人員及專家學者列席或報告，但法律另有規定者，從其規定。</w:t>
      </w:r>
    </w:p>
    <w:p w14:paraId="0C03505C" w14:textId="77777777" w:rsidR="0036145F" w:rsidRPr="00B30492" w:rsidRDefault="00987EE3" w:rsidP="00B30492">
      <w:pPr>
        <w:pStyle w:val="a8"/>
        <w:widowControl/>
        <w:shd w:val="clear" w:color="auto" w:fill="FFFFFF"/>
        <w:spacing w:before="180" w:after="100" w:afterAutospacing="1" w:line="390" w:lineRule="atLeast"/>
        <w:ind w:left="0" w:right="209"/>
        <w:jc w:val="both"/>
        <w:rPr>
          <w:rFonts w:ascii="標楷體" w:eastAsia="標楷體" w:hAnsi="標楷體" w:cs="Arial"/>
          <w:b/>
          <w:color w:val="000000" w:themeColor="text1"/>
        </w:rPr>
      </w:pPr>
      <w:r w:rsidRPr="00BE4E90">
        <w:rPr>
          <w:rFonts w:ascii="標楷體" w:eastAsia="標楷體" w:hAnsi="標楷體" w:cs="Arial"/>
          <w:b/>
          <w:color w:val="000000" w:themeColor="text1"/>
          <w:shd w:val="clear" w:color="auto" w:fill="FFFFFF"/>
        </w:rPr>
        <w:t>柒</w:t>
      </w:r>
      <w:r w:rsidR="002A027C" w:rsidRPr="00987EE3">
        <w:rPr>
          <w:rFonts w:ascii="標楷體" w:eastAsia="標楷體" w:hAnsi="標楷體" w:cs="Arial" w:hint="eastAsia"/>
          <w:b/>
          <w:color w:val="000000" w:themeColor="text1"/>
        </w:rPr>
        <w:t>、組織與職掌</w:t>
      </w:r>
    </w:p>
    <w:tbl>
      <w:tblPr>
        <w:tblStyle w:val="aa"/>
        <w:tblW w:w="9639" w:type="dxa"/>
        <w:tblLook w:val="04A0" w:firstRow="1" w:lastRow="0" w:firstColumn="1" w:lastColumn="0" w:noHBand="0" w:noVBand="1"/>
      </w:tblPr>
      <w:tblGrid>
        <w:gridCol w:w="1418"/>
        <w:gridCol w:w="1554"/>
        <w:gridCol w:w="6667"/>
      </w:tblGrid>
      <w:tr w:rsidR="0036145F" w:rsidRPr="0036145F" w14:paraId="66230BC2" w14:textId="77777777" w:rsidTr="0036145F">
        <w:tc>
          <w:tcPr>
            <w:tcW w:w="1418" w:type="dxa"/>
            <w:hideMark/>
          </w:tcPr>
          <w:p w14:paraId="762E8CBF" w14:textId="77777777" w:rsidR="0036145F" w:rsidRPr="0036145F" w:rsidRDefault="0036145F" w:rsidP="0036145F">
            <w:pPr>
              <w:pStyle w:val="a8"/>
              <w:shd w:val="clear" w:color="auto" w:fill="FFFFFF"/>
              <w:spacing w:before="180" w:line="390" w:lineRule="atLeas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委員</w:t>
            </w:r>
          </w:p>
        </w:tc>
        <w:tc>
          <w:tcPr>
            <w:tcW w:w="1554" w:type="dxa"/>
            <w:hideMark/>
          </w:tcPr>
          <w:p w14:paraId="72DA657B" w14:textId="77777777" w:rsidR="0036145F" w:rsidRPr="0036145F" w:rsidRDefault="0036145F" w:rsidP="0036145F">
            <w:pPr>
              <w:pStyle w:val="a8"/>
              <w:shd w:val="clear" w:color="auto" w:fill="FFFFFF"/>
              <w:spacing w:before="180" w:line="390" w:lineRule="atLeas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職稱</w:t>
            </w:r>
          </w:p>
        </w:tc>
        <w:tc>
          <w:tcPr>
            <w:tcW w:w="6667" w:type="dxa"/>
            <w:hideMark/>
          </w:tcPr>
          <w:p w14:paraId="3F7427AE" w14:textId="77777777" w:rsidR="0036145F" w:rsidRPr="0036145F" w:rsidRDefault="0036145F" w:rsidP="0036145F">
            <w:pPr>
              <w:pStyle w:val="a8"/>
              <w:shd w:val="clear" w:color="auto" w:fill="FFFFFF"/>
              <w:spacing w:before="180" w:line="390" w:lineRule="atLeast"/>
              <w:ind w:left="48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職掌</w:t>
            </w:r>
          </w:p>
        </w:tc>
      </w:tr>
      <w:tr w:rsidR="0036145F" w:rsidRPr="0036145F" w14:paraId="75D5E861" w14:textId="77777777" w:rsidTr="0036145F">
        <w:tc>
          <w:tcPr>
            <w:tcW w:w="1418" w:type="dxa"/>
            <w:hideMark/>
          </w:tcPr>
          <w:p w14:paraId="189A0238"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主任委員</w:t>
            </w:r>
          </w:p>
          <w:p w14:paraId="6987119A" w14:textId="456F7DE6" w:rsidR="006A5BA2" w:rsidRPr="0036145F" w:rsidRDefault="006A5BA2"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１人</w:t>
            </w:r>
          </w:p>
        </w:tc>
        <w:tc>
          <w:tcPr>
            <w:tcW w:w="1554" w:type="dxa"/>
            <w:hideMark/>
          </w:tcPr>
          <w:p w14:paraId="7DBB3202"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校長</w:t>
            </w:r>
          </w:p>
        </w:tc>
        <w:tc>
          <w:tcPr>
            <w:tcW w:w="6667" w:type="dxa"/>
            <w:hideMark/>
          </w:tcPr>
          <w:p w14:paraId="117A7A9B"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1.主持相關會議。</w:t>
            </w:r>
          </w:p>
          <w:p w14:paraId="22BE33CC"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2.督導各單位相關資源，擬訂性別平等教育實施計畫，落實並檢視其成果。</w:t>
            </w:r>
          </w:p>
        </w:tc>
      </w:tr>
      <w:tr w:rsidR="0036145F" w:rsidRPr="0036145F" w14:paraId="09FBCA5E" w14:textId="77777777" w:rsidTr="0036145F">
        <w:tc>
          <w:tcPr>
            <w:tcW w:w="1418" w:type="dxa"/>
            <w:vMerge w:val="restart"/>
            <w:hideMark/>
          </w:tcPr>
          <w:p w14:paraId="1AFEA584"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教師代表</w:t>
            </w:r>
          </w:p>
          <w:p w14:paraId="2A40D830" w14:textId="4BD1F21A" w:rsidR="006A5BA2" w:rsidRPr="0036145F" w:rsidRDefault="00A67E20"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５</w:t>
            </w:r>
            <w:r w:rsidR="006A5BA2">
              <w:rPr>
                <w:rFonts w:ascii="標楷體" w:eastAsia="標楷體" w:hAnsi="標楷體" w:cs="Arial" w:hint="eastAsia"/>
                <w:color w:val="000000" w:themeColor="text1"/>
              </w:rPr>
              <w:t>人</w:t>
            </w:r>
          </w:p>
        </w:tc>
        <w:tc>
          <w:tcPr>
            <w:tcW w:w="1554" w:type="dxa"/>
            <w:hideMark/>
          </w:tcPr>
          <w:p w14:paraId="4BFFCC71" w14:textId="77777777" w:rsid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教師兼</w:t>
            </w:r>
          </w:p>
          <w:p w14:paraId="14B26229" w14:textId="62B4C53E"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教導主任</w:t>
            </w:r>
          </w:p>
        </w:tc>
        <w:tc>
          <w:tcPr>
            <w:tcW w:w="6667" w:type="dxa"/>
            <w:hideMark/>
          </w:tcPr>
          <w:p w14:paraId="1A6C85A1"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1.規劃性別平等教育（含性侵害防治、家庭暴力防治、情感教育、性教育等）研習活動。</w:t>
            </w:r>
          </w:p>
          <w:p w14:paraId="504F36F2"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2.規劃辦理教職員工生及家長性別平等教育相關活動。</w:t>
            </w:r>
          </w:p>
        </w:tc>
      </w:tr>
      <w:tr w:rsidR="0036145F" w:rsidRPr="0036145F" w14:paraId="5469F787" w14:textId="77777777" w:rsidTr="0036145F">
        <w:tc>
          <w:tcPr>
            <w:tcW w:w="0" w:type="auto"/>
            <w:vMerge/>
            <w:hideMark/>
          </w:tcPr>
          <w:p w14:paraId="1B8F3392"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789AB8E9" w14:textId="77777777" w:rsid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教師兼</w:t>
            </w:r>
          </w:p>
          <w:p w14:paraId="5FBA1D16" w14:textId="75FCA6DF"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總務主任</w:t>
            </w:r>
          </w:p>
        </w:tc>
        <w:tc>
          <w:tcPr>
            <w:tcW w:w="6667" w:type="dxa"/>
            <w:hideMark/>
          </w:tcPr>
          <w:p w14:paraId="01FAC5EA" w14:textId="77777777" w:rsidR="0036145F" w:rsidRP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6A5BA2">
              <w:rPr>
                <w:rFonts w:ascii="標楷體" w:eastAsia="標楷體" w:hAnsi="標楷體" w:cs="Arial" w:hint="eastAsia"/>
                <w:color w:val="000000" w:themeColor="text1"/>
              </w:rPr>
              <w:t>1.建立安全及性別平等之環境。</w:t>
            </w:r>
          </w:p>
          <w:p w14:paraId="0C874B39" w14:textId="77777777" w:rsidR="0036145F" w:rsidRP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6A5BA2">
              <w:rPr>
                <w:rFonts w:ascii="標楷體" w:eastAsia="標楷體" w:hAnsi="標楷體" w:cs="Arial" w:hint="eastAsia"/>
                <w:color w:val="000000" w:themeColor="text1"/>
              </w:rPr>
              <w:t>2.</w:t>
            </w:r>
            <w:r w:rsidR="00987EE3" w:rsidRPr="006A5BA2">
              <w:rPr>
                <w:rFonts w:ascii="標楷體" w:eastAsia="標楷體" w:hAnsi="標楷體" w:cs="Arial" w:hint="eastAsia"/>
                <w:color w:val="000000" w:themeColor="text1"/>
              </w:rPr>
              <w:t>定期</w:t>
            </w:r>
            <w:r w:rsidRPr="006A5BA2">
              <w:rPr>
                <w:rFonts w:ascii="標楷體" w:eastAsia="標楷體" w:hAnsi="標楷體" w:cs="Arial" w:hint="eastAsia"/>
                <w:color w:val="000000" w:themeColor="text1"/>
              </w:rPr>
              <w:t>校園安全空間檢視。</w:t>
            </w:r>
          </w:p>
          <w:p w14:paraId="3D5D7970" w14:textId="77777777" w:rsidR="0036145F" w:rsidRP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6A5BA2">
              <w:rPr>
                <w:rFonts w:ascii="標楷體" w:eastAsia="標楷體" w:hAnsi="標楷體" w:cs="Arial" w:hint="eastAsia"/>
                <w:color w:val="000000" w:themeColor="text1"/>
              </w:rPr>
              <w:t>3.繪製並更新校園危險地圖，改善校園空間安全。</w:t>
            </w:r>
          </w:p>
          <w:p w14:paraId="4608A335" w14:textId="77777777" w:rsidR="0036145F" w:rsidRP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6A5BA2">
              <w:rPr>
                <w:rFonts w:ascii="標楷體" w:eastAsia="標楷體" w:hAnsi="標楷體" w:cs="Arial" w:hint="eastAsia"/>
                <w:color w:val="000000" w:themeColor="text1"/>
              </w:rPr>
              <w:t>4.其他有關性別平等教育之環境與資源業務。</w:t>
            </w:r>
          </w:p>
        </w:tc>
      </w:tr>
      <w:tr w:rsidR="0036145F" w:rsidRPr="0036145F" w14:paraId="1A211BA7" w14:textId="77777777" w:rsidTr="0036145F">
        <w:tc>
          <w:tcPr>
            <w:tcW w:w="0" w:type="auto"/>
            <w:vMerge/>
            <w:hideMark/>
          </w:tcPr>
          <w:p w14:paraId="0049D6A1"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2BBB9723" w14:textId="77777777" w:rsidR="0036145F" w:rsidRPr="0036145F" w:rsidRDefault="0036145F" w:rsidP="00EA1028">
            <w:pPr>
              <w:pStyle w:val="a8"/>
              <w:shd w:val="clear" w:color="auto" w:fill="FFFFFF"/>
              <w:spacing w:before="180" w:line="390" w:lineRule="atLeast"/>
              <w:ind w:left="0" w:right="209"/>
              <w:jc w:val="both"/>
              <w:rPr>
                <w:rFonts w:ascii="標楷體" w:eastAsia="標楷體" w:hAnsi="標楷體" w:cs="Arial"/>
                <w:color w:val="000000" w:themeColor="text1"/>
              </w:rPr>
            </w:pPr>
          </w:p>
        </w:tc>
        <w:tc>
          <w:tcPr>
            <w:tcW w:w="6667" w:type="dxa"/>
            <w:hideMark/>
          </w:tcPr>
          <w:p w14:paraId="56A1D97B" w14:textId="77777777" w:rsidR="00EA1028" w:rsidRPr="006A5BA2" w:rsidRDefault="00EA1028" w:rsidP="0036145F">
            <w:pPr>
              <w:pStyle w:val="a8"/>
              <w:shd w:val="clear" w:color="auto" w:fill="FFFFFF"/>
              <w:spacing w:before="180" w:line="390" w:lineRule="atLeast"/>
              <w:ind w:left="0" w:right="209"/>
              <w:jc w:val="both"/>
              <w:rPr>
                <w:rFonts w:ascii="標楷體" w:eastAsia="標楷體" w:hAnsi="標楷體" w:cs="Arial"/>
                <w:color w:val="000000" w:themeColor="text1"/>
              </w:rPr>
            </w:pPr>
          </w:p>
        </w:tc>
      </w:tr>
      <w:tr w:rsidR="0036145F" w:rsidRPr="0036145F" w14:paraId="683CA1B2" w14:textId="77777777" w:rsidTr="0036145F">
        <w:tc>
          <w:tcPr>
            <w:tcW w:w="0" w:type="auto"/>
            <w:vMerge/>
            <w:hideMark/>
          </w:tcPr>
          <w:p w14:paraId="032E9297"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7472DFB2" w14:textId="77777777" w:rsid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教師兼</w:t>
            </w:r>
          </w:p>
          <w:p w14:paraId="2CBA51D2" w14:textId="76173C5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教務組長</w:t>
            </w:r>
          </w:p>
        </w:tc>
        <w:tc>
          <w:tcPr>
            <w:tcW w:w="6667" w:type="dxa"/>
            <w:hideMark/>
          </w:tcPr>
          <w:p w14:paraId="02E1AA28" w14:textId="6617DAD6" w:rsidR="00EA1028" w:rsidRPr="00395706" w:rsidRDefault="00EA1028" w:rsidP="0036145F">
            <w:pPr>
              <w:pStyle w:val="a8"/>
              <w:shd w:val="clear" w:color="auto" w:fill="FFFFFF"/>
              <w:spacing w:before="180" w:line="390" w:lineRule="atLeast"/>
              <w:ind w:left="0" w:right="209"/>
              <w:jc w:val="both"/>
              <w:rPr>
                <w:rFonts w:ascii="標楷體" w:eastAsia="標楷體" w:hAnsi="標楷體"/>
              </w:rPr>
            </w:pPr>
            <w:r w:rsidRPr="00395706">
              <w:rPr>
                <w:rFonts w:ascii="標楷體" w:eastAsia="標楷體" w:hAnsi="標楷體"/>
              </w:rPr>
              <w:t>1.發展性別平等教育課程之教學、教材及評量</w:t>
            </w:r>
            <w:r w:rsidR="00AF4533" w:rsidRPr="00395706">
              <w:rPr>
                <w:rFonts w:ascii="標楷體" w:eastAsia="標楷體" w:hAnsi="標楷體" w:hint="eastAsia"/>
              </w:rPr>
              <w:t>；</w:t>
            </w:r>
            <w:r w:rsidRPr="00395706">
              <w:rPr>
                <w:rFonts w:ascii="標楷體" w:eastAsia="標楷體" w:hAnsi="標楷體"/>
              </w:rPr>
              <w:t xml:space="preserve">教材之編寫、審查及選用， 應符合性別平等教育原則。 </w:t>
            </w:r>
          </w:p>
          <w:p w14:paraId="264961E0" w14:textId="77777777" w:rsidR="0036145F" w:rsidRPr="00395706" w:rsidRDefault="00EA1028"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95706">
              <w:rPr>
                <w:rFonts w:ascii="標楷體" w:eastAsia="標楷體" w:hAnsi="標楷體" w:cs="Arial" w:hint="eastAsia"/>
                <w:color w:val="000000" w:themeColor="text1"/>
              </w:rPr>
              <w:t>2</w:t>
            </w:r>
            <w:r w:rsidR="0036145F" w:rsidRPr="00395706">
              <w:rPr>
                <w:rFonts w:ascii="標楷體" w:eastAsia="標楷體" w:hAnsi="標楷體" w:cs="Arial" w:hint="eastAsia"/>
                <w:color w:val="000000" w:themeColor="text1"/>
              </w:rPr>
              <w:t>.協助處理與性別平等教育法有關案件之學生當事人學籍、課程、成績及相關人員課務。</w:t>
            </w:r>
          </w:p>
        </w:tc>
      </w:tr>
      <w:tr w:rsidR="0036145F" w:rsidRPr="0036145F" w14:paraId="52E440A5" w14:textId="77777777" w:rsidTr="0036145F">
        <w:tc>
          <w:tcPr>
            <w:tcW w:w="0" w:type="auto"/>
            <w:vMerge/>
            <w:hideMark/>
          </w:tcPr>
          <w:p w14:paraId="791419E7"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75AC827F" w14:textId="77777777" w:rsidR="006A5BA2"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教師兼</w:t>
            </w:r>
          </w:p>
          <w:p w14:paraId="1332B6DF" w14:textId="12AF99D0"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學務組長</w:t>
            </w:r>
          </w:p>
        </w:tc>
        <w:tc>
          <w:tcPr>
            <w:tcW w:w="6667" w:type="dxa"/>
            <w:hideMark/>
          </w:tcPr>
          <w:p w14:paraId="1B9E378B" w14:textId="77777777" w:rsidR="00EA1028" w:rsidRDefault="00EA1028" w:rsidP="00EA1028">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1</w:t>
            </w:r>
            <w:r w:rsidRPr="0036145F">
              <w:rPr>
                <w:rFonts w:ascii="標楷體" w:eastAsia="標楷體" w:hAnsi="標楷體" w:cs="Arial" w:hint="eastAsia"/>
                <w:color w:val="000000" w:themeColor="text1"/>
              </w:rPr>
              <w:t>.研擬修訂性別平等教育實施規定及校園性侵害或性騷擾、性霸凌防治規定等相關規定，建立機制，並協調及整合相關資源。</w:t>
            </w:r>
          </w:p>
          <w:p w14:paraId="1FC5A19F" w14:textId="77777777" w:rsidR="00EA1028" w:rsidRDefault="00EA1028" w:rsidP="00EA1028">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2.</w:t>
            </w:r>
            <w:r w:rsidRPr="0036145F">
              <w:rPr>
                <w:rFonts w:ascii="標楷體" w:eastAsia="標楷體" w:hAnsi="標楷體" w:cs="Arial" w:hint="eastAsia"/>
                <w:color w:val="000000" w:themeColor="text1"/>
              </w:rPr>
              <w:t>負責責任通報(校安通報、法定通報)，並為性平案件協調聯繫窗口。</w:t>
            </w:r>
          </w:p>
          <w:p w14:paraId="7BD6073B" w14:textId="77777777" w:rsidR="00EA1028" w:rsidRDefault="00EA1028"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3</w:t>
            </w:r>
            <w:r w:rsidRPr="0036145F">
              <w:rPr>
                <w:rFonts w:ascii="標楷體" w:eastAsia="標楷體" w:hAnsi="標楷體" w:cs="Arial" w:hint="eastAsia"/>
                <w:color w:val="000000" w:themeColor="text1"/>
              </w:rPr>
              <w:t>.受理校園性侵害或性騷擾、性霸凌事件之申復。</w:t>
            </w:r>
          </w:p>
          <w:p w14:paraId="5CE064A8" w14:textId="77777777" w:rsidR="006446E6" w:rsidRPr="0036145F" w:rsidRDefault="006446E6" w:rsidP="006446E6">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4</w:t>
            </w:r>
            <w:r w:rsidRPr="0036145F">
              <w:rPr>
                <w:rFonts w:ascii="標楷體" w:eastAsia="標楷體" w:hAnsi="標楷體" w:cs="Arial" w:hint="eastAsia"/>
                <w:color w:val="000000" w:themeColor="text1"/>
              </w:rPr>
              <w:t>.安排性平事件當事人接受性別平等教育課程相關事宜。</w:t>
            </w:r>
          </w:p>
          <w:p w14:paraId="2782758C" w14:textId="77777777" w:rsidR="006446E6" w:rsidRPr="006446E6" w:rsidRDefault="006446E6"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lastRenderedPageBreak/>
              <w:t>5.</w:t>
            </w:r>
            <w:r w:rsidRPr="0036145F">
              <w:rPr>
                <w:rFonts w:ascii="標楷體" w:eastAsia="標楷體" w:hAnsi="標楷體" w:cs="Arial" w:hint="eastAsia"/>
                <w:color w:val="000000" w:themeColor="text1"/>
              </w:rPr>
              <w:t>協助學生性別平等教育之生活輔導工作推展。</w:t>
            </w:r>
          </w:p>
        </w:tc>
      </w:tr>
      <w:tr w:rsidR="004964AF" w:rsidRPr="0036145F" w14:paraId="3D68A2B3" w14:textId="77777777" w:rsidTr="00FC77FF">
        <w:trPr>
          <w:trHeight w:val="3604"/>
        </w:trPr>
        <w:tc>
          <w:tcPr>
            <w:tcW w:w="0" w:type="auto"/>
            <w:vMerge/>
            <w:hideMark/>
          </w:tcPr>
          <w:p w14:paraId="1990CA0B" w14:textId="77777777" w:rsidR="004964AF" w:rsidRPr="0036145F" w:rsidRDefault="004964A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4D65C722" w14:textId="77777777" w:rsidR="004964A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班級導師</w:t>
            </w:r>
          </w:p>
          <w:p w14:paraId="62A3C223" w14:textId="54DDADF9" w:rsidR="00A67E20" w:rsidRPr="0036145F" w:rsidRDefault="00A67E20" w:rsidP="0036145F">
            <w:pPr>
              <w:pStyle w:val="a8"/>
              <w:shd w:val="clear" w:color="auto" w:fill="FFFFFF"/>
              <w:spacing w:before="180" w:line="390" w:lineRule="atLeast"/>
              <w:ind w:left="0" w:right="209"/>
              <w:jc w:val="both"/>
              <w:rPr>
                <w:rFonts w:ascii="標楷體" w:eastAsia="標楷體" w:hAnsi="標楷體" w:cs="Arial"/>
                <w:color w:val="000000" w:themeColor="text1"/>
              </w:rPr>
            </w:pPr>
          </w:p>
        </w:tc>
        <w:tc>
          <w:tcPr>
            <w:tcW w:w="6667" w:type="dxa"/>
            <w:hideMark/>
          </w:tcPr>
          <w:p w14:paraId="3F5BB71F" w14:textId="77777777" w:rsidR="004964AF" w:rsidRPr="0036145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1.發展性別平等教育課程之教學、教材及評量；教材之編寫、審查及選用，應符合性別平等教育原則。</w:t>
            </w:r>
          </w:p>
          <w:p w14:paraId="3C8CE426" w14:textId="77777777" w:rsidR="004964AF" w:rsidRPr="0036145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2.規劃性別平等教育（含性侵害防治、家庭暴力防治、情感教育、性教育等）融入各科教學，並且每學年應實施性別平等教育相關課程或活動至少4小時。</w:t>
            </w:r>
          </w:p>
          <w:p w14:paraId="04194F03" w14:textId="77777777" w:rsidR="004964AF" w:rsidRPr="0036145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3.其他有關本校性別平等教育課程與教學事務。</w:t>
            </w:r>
          </w:p>
          <w:p w14:paraId="59F8EB53" w14:textId="77777777" w:rsidR="004964AF" w:rsidRPr="0036145F" w:rsidRDefault="004964A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4.協助學生性別平等教育之親師溝通工作之推展。</w:t>
            </w:r>
          </w:p>
        </w:tc>
      </w:tr>
      <w:tr w:rsidR="0036145F" w:rsidRPr="0036145F" w14:paraId="1AB765E8" w14:textId="77777777" w:rsidTr="0036145F">
        <w:trPr>
          <w:trHeight w:val="794"/>
        </w:trPr>
        <w:tc>
          <w:tcPr>
            <w:tcW w:w="1418" w:type="dxa"/>
            <w:vMerge w:val="restart"/>
            <w:hideMark/>
          </w:tcPr>
          <w:p w14:paraId="39933529"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職工代表</w:t>
            </w:r>
          </w:p>
          <w:p w14:paraId="723674CE" w14:textId="42A62189" w:rsidR="006A5BA2" w:rsidRPr="0036145F" w:rsidRDefault="006A5BA2"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２人</w:t>
            </w:r>
          </w:p>
        </w:tc>
        <w:tc>
          <w:tcPr>
            <w:tcW w:w="1554" w:type="dxa"/>
            <w:hideMark/>
          </w:tcPr>
          <w:p w14:paraId="2E2C037D"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人事</w:t>
            </w:r>
          </w:p>
        </w:tc>
        <w:tc>
          <w:tcPr>
            <w:tcW w:w="6667" w:type="dxa"/>
            <w:hideMark/>
          </w:tcPr>
          <w:p w14:paraId="698EA79A"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1.將性侵害或性騷擾防治納入教師聘約內容。</w:t>
            </w:r>
          </w:p>
          <w:p w14:paraId="20C0ACF1"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2.受理教職員性別事件申訴與處理相之關行政事宜。</w:t>
            </w:r>
          </w:p>
        </w:tc>
      </w:tr>
      <w:tr w:rsidR="0036145F" w:rsidRPr="0036145F" w14:paraId="6DDB7135" w14:textId="77777777" w:rsidTr="0036145F">
        <w:trPr>
          <w:trHeight w:val="1383"/>
        </w:trPr>
        <w:tc>
          <w:tcPr>
            <w:tcW w:w="0" w:type="auto"/>
            <w:vMerge/>
            <w:hideMark/>
          </w:tcPr>
          <w:p w14:paraId="08CD2C48" w14:textId="77777777" w:rsidR="0036145F" w:rsidRPr="0036145F" w:rsidRDefault="0036145F" w:rsidP="0036145F">
            <w:pPr>
              <w:pStyle w:val="a8"/>
              <w:shd w:val="clear" w:color="auto" w:fill="FFFFFF"/>
              <w:spacing w:before="180" w:after="100" w:afterAutospacing="1" w:line="390" w:lineRule="atLeast"/>
              <w:ind w:left="480" w:right="209"/>
              <w:jc w:val="both"/>
              <w:rPr>
                <w:rFonts w:ascii="標楷體" w:eastAsia="標楷體" w:hAnsi="標楷體" w:cs="Arial"/>
                <w:color w:val="000000" w:themeColor="text1"/>
              </w:rPr>
            </w:pPr>
          </w:p>
        </w:tc>
        <w:tc>
          <w:tcPr>
            <w:tcW w:w="1554" w:type="dxa"/>
            <w:hideMark/>
          </w:tcPr>
          <w:p w14:paraId="5CF035E3"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護理師</w:t>
            </w:r>
          </w:p>
          <w:p w14:paraId="42288612" w14:textId="534D70E0" w:rsidR="00A67E20" w:rsidRPr="0036145F" w:rsidRDefault="00A67E20" w:rsidP="0036145F">
            <w:pPr>
              <w:pStyle w:val="a8"/>
              <w:shd w:val="clear" w:color="auto" w:fill="FFFFFF"/>
              <w:spacing w:before="180" w:line="390" w:lineRule="atLeast"/>
              <w:ind w:left="0" w:right="209"/>
              <w:jc w:val="both"/>
              <w:rPr>
                <w:rFonts w:ascii="標楷體" w:eastAsia="標楷體" w:hAnsi="標楷體" w:cs="Arial"/>
                <w:color w:val="000000" w:themeColor="text1"/>
              </w:rPr>
            </w:pPr>
          </w:p>
        </w:tc>
        <w:tc>
          <w:tcPr>
            <w:tcW w:w="6667" w:type="dxa"/>
            <w:hideMark/>
          </w:tcPr>
          <w:p w14:paraId="27AC380F"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1.辦理學生生理衛生講座。</w:t>
            </w:r>
          </w:p>
          <w:p w14:paraId="14EF50EC"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2.協助性侵害防制及生理衛生教育推展。</w:t>
            </w:r>
          </w:p>
          <w:p w14:paraId="3C002D6D"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3.陪伴案件相關學生就醫及提供醫療諮詢服務。</w:t>
            </w:r>
          </w:p>
        </w:tc>
      </w:tr>
      <w:tr w:rsidR="0036145F" w:rsidRPr="0036145F" w14:paraId="5C2DAB4D" w14:textId="77777777" w:rsidTr="0036145F">
        <w:tc>
          <w:tcPr>
            <w:tcW w:w="1418" w:type="dxa"/>
            <w:hideMark/>
          </w:tcPr>
          <w:p w14:paraId="03802378" w14:textId="77777777" w:rsid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家長代表</w:t>
            </w:r>
          </w:p>
          <w:p w14:paraId="1692EA74" w14:textId="42A8A18C" w:rsidR="006A5BA2" w:rsidRPr="0036145F" w:rsidRDefault="006A5BA2" w:rsidP="0036145F">
            <w:pPr>
              <w:pStyle w:val="a8"/>
              <w:shd w:val="clear" w:color="auto" w:fill="FFFFFF"/>
              <w:spacing w:before="180" w:line="390" w:lineRule="atLeast"/>
              <w:ind w:left="0" w:right="209"/>
              <w:jc w:val="both"/>
              <w:rPr>
                <w:rFonts w:ascii="標楷體" w:eastAsia="標楷體" w:hAnsi="標楷體" w:cs="Arial"/>
                <w:color w:val="000000" w:themeColor="text1"/>
              </w:rPr>
            </w:pPr>
            <w:r>
              <w:rPr>
                <w:rFonts w:ascii="標楷體" w:eastAsia="標楷體" w:hAnsi="標楷體" w:cs="Arial" w:hint="eastAsia"/>
                <w:color w:val="000000" w:themeColor="text1"/>
              </w:rPr>
              <w:t>１人</w:t>
            </w:r>
          </w:p>
        </w:tc>
        <w:tc>
          <w:tcPr>
            <w:tcW w:w="1554" w:type="dxa"/>
            <w:hideMark/>
          </w:tcPr>
          <w:p w14:paraId="1D3922B5"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家長代表</w:t>
            </w:r>
          </w:p>
        </w:tc>
        <w:tc>
          <w:tcPr>
            <w:tcW w:w="6667" w:type="dxa"/>
            <w:hideMark/>
          </w:tcPr>
          <w:p w14:paraId="33F546EE"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1.協助尋求社會資源。</w:t>
            </w:r>
          </w:p>
          <w:p w14:paraId="63AEF5BF"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2.協助性別平等教育工作之推展。</w:t>
            </w:r>
          </w:p>
          <w:p w14:paraId="4A167FB2" w14:textId="77777777" w:rsidR="0036145F" w:rsidRPr="0036145F" w:rsidRDefault="0036145F" w:rsidP="0036145F">
            <w:pPr>
              <w:pStyle w:val="a8"/>
              <w:shd w:val="clear" w:color="auto" w:fill="FFFFFF"/>
              <w:spacing w:before="180" w:line="390" w:lineRule="atLeast"/>
              <w:ind w:left="0" w:right="209"/>
              <w:jc w:val="both"/>
              <w:rPr>
                <w:rFonts w:ascii="標楷體" w:eastAsia="標楷體" w:hAnsi="標楷體" w:cs="Arial"/>
                <w:color w:val="000000" w:themeColor="text1"/>
              </w:rPr>
            </w:pPr>
            <w:r w:rsidRPr="0036145F">
              <w:rPr>
                <w:rFonts w:ascii="標楷體" w:eastAsia="標楷體" w:hAnsi="標楷體" w:cs="Arial" w:hint="eastAsia"/>
                <w:color w:val="000000" w:themeColor="text1"/>
              </w:rPr>
              <w:t>3.提供諮詢意見。</w:t>
            </w:r>
          </w:p>
        </w:tc>
      </w:tr>
    </w:tbl>
    <w:p w14:paraId="5F11886E" w14:textId="77777777" w:rsidR="004964AF" w:rsidRDefault="004964AF" w:rsidP="0036145F">
      <w:pPr>
        <w:pStyle w:val="a8"/>
        <w:ind w:left="0"/>
        <w:jc w:val="both"/>
        <w:rPr>
          <w:rFonts w:ascii="標楷體" w:eastAsia="標楷體" w:hAnsi="標楷體" w:cs="Arial"/>
          <w:b/>
          <w:color w:val="000000" w:themeColor="text1"/>
          <w:shd w:val="clear" w:color="auto" w:fill="FFFFFF"/>
        </w:rPr>
      </w:pPr>
    </w:p>
    <w:p w14:paraId="3EABCD89" w14:textId="53952717" w:rsidR="0036145F" w:rsidRPr="0036145F" w:rsidRDefault="00987EE3" w:rsidP="0036145F">
      <w:pPr>
        <w:pStyle w:val="a8"/>
        <w:ind w:left="0"/>
        <w:jc w:val="both"/>
        <w:rPr>
          <w:rFonts w:ascii="標楷體" w:eastAsia="標楷體" w:hAnsi="標楷體"/>
          <w:color w:val="000000" w:themeColor="text1"/>
        </w:rPr>
      </w:pPr>
      <w:r w:rsidRPr="00987EE3">
        <w:rPr>
          <w:rFonts w:ascii="標楷體" w:eastAsia="標楷體" w:hAnsi="標楷體" w:cs="Arial"/>
          <w:b/>
          <w:color w:val="000000" w:themeColor="text1"/>
          <w:shd w:val="clear" w:color="auto" w:fill="FFFFFF"/>
        </w:rPr>
        <w:t>捌</w:t>
      </w:r>
      <w:r w:rsidR="0036145F" w:rsidRPr="0036145F">
        <w:rPr>
          <w:rFonts w:ascii="標楷體" w:eastAsia="標楷體" w:hAnsi="標楷體" w:cs="Arial" w:hint="eastAsia"/>
          <w:color w:val="000000" w:themeColor="text1"/>
          <w:shd w:val="clear" w:color="auto" w:fill="FFFFFF"/>
        </w:rPr>
        <w:t>、</w:t>
      </w:r>
      <w:r w:rsidR="0036145F" w:rsidRPr="0036145F">
        <w:rPr>
          <w:rFonts w:ascii="標楷體" w:eastAsia="標楷體" w:hAnsi="標楷體"/>
          <w:color w:val="000000" w:themeColor="text1"/>
        </w:rPr>
        <w:t>本規定經</w:t>
      </w:r>
      <w:r w:rsidR="00410655">
        <w:rPr>
          <w:rFonts w:ascii="標楷體" w:eastAsia="標楷體" w:hAnsi="標楷體" w:hint="eastAsia"/>
          <w:color w:val="000000" w:themeColor="text1"/>
        </w:rPr>
        <w:t>臨時</w:t>
      </w:r>
      <w:r w:rsidR="0036145F" w:rsidRPr="0036145F">
        <w:rPr>
          <w:rFonts w:ascii="標楷體" w:eastAsia="標楷體" w:hAnsi="標楷體"/>
          <w:color w:val="000000" w:themeColor="text1"/>
        </w:rPr>
        <w:t>校務會議通過，陳請校長核定後實施，修正時亦同。</w:t>
      </w:r>
    </w:p>
    <w:p w14:paraId="5FF8D7FC" w14:textId="77777777" w:rsidR="00B30492" w:rsidRPr="009451C0" w:rsidRDefault="00B30492" w:rsidP="00B30492">
      <w:pPr>
        <w:pStyle w:val="a8"/>
        <w:spacing w:before="12"/>
        <w:ind w:left="0"/>
        <w:rPr>
          <w:rFonts w:ascii="標楷體" w:eastAsia="標楷體" w:hAnsi="標楷體"/>
        </w:rPr>
      </w:pPr>
    </w:p>
    <w:p w14:paraId="7E4A23D9" w14:textId="77777777" w:rsidR="003632E4" w:rsidRDefault="003632E4" w:rsidP="007B1BF5">
      <w:pPr>
        <w:spacing w:line="420" w:lineRule="exact"/>
        <w:jc w:val="center"/>
        <w:rPr>
          <w:rFonts w:ascii="標楷體" w:eastAsia="標楷體" w:hAnsi="標楷體"/>
          <w:sz w:val="32"/>
        </w:rPr>
      </w:pPr>
    </w:p>
    <w:p w14:paraId="0BDFB035" w14:textId="77777777" w:rsidR="003632E4" w:rsidRDefault="003632E4" w:rsidP="007B1BF5">
      <w:pPr>
        <w:spacing w:line="420" w:lineRule="exact"/>
        <w:jc w:val="center"/>
        <w:rPr>
          <w:rFonts w:ascii="標楷體" w:eastAsia="標楷體" w:hAnsi="標楷體"/>
          <w:sz w:val="32"/>
        </w:rPr>
      </w:pPr>
    </w:p>
    <w:p w14:paraId="45C45122" w14:textId="77777777" w:rsidR="003632E4" w:rsidRDefault="003632E4" w:rsidP="007B1BF5">
      <w:pPr>
        <w:spacing w:line="420" w:lineRule="exact"/>
        <w:jc w:val="center"/>
        <w:rPr>
          <w:rFonts w:ascii="標楷體" w:eastAsia="標楷體" w:hAnsi="標楷體"/>
          <w:sz w:val="32"/>
        </w:rPr>
      </w:pPr>
    </w:p>
    <w:p w14:paraId="129A9AF5" w14:textId="77777777" w:rsidR="003632E4" w:rsidRDefault="003632E4" w:rsidP="007B1BF5">
      <w:pPr>
        <w:spacing w:line="420" w:lineRule="exact"/>
        <w:jc w:val="center"/>
        <w:rPr>
          <w:rFonts w:ascii="標楷體" w:eastAsia="標楷體" w:hAnsi="標楷體"/>
          <w:sz w:val="32"/>
        </w:rPr>
      </w:pPr>
    </w:p>
    <w:p w14:paraId="13E1E2CD" w14:textId="77777777" w:rsidR="003632E4" w:rsidRDefault="003632E4" w:rsidP="007B1BF5">
      <w:pPr>
        <w:spacing w:line="420" w:lineRule="exact"/>
        <w:jc w:val="center"/>
        <w:rPr>
          <w:rFonts w:ascii="標楷體" w:eastAsia="標楷體" w:hAnsi="標楷體"/>
          <w:sz w:val="32"/>
        </w:rPr>
      </w:pPr>
    </w:p>
    <w:p w14:paraId="106B7786" w14:textId="77777777" w:rsidR="003632E4" w:rsidRDefault="003632E4" w:rsidP="007B1BF5">
      <w:pPr>
        <w:spacing w:line="420" w:lineRule="exact"/>
        <w:jc w:val="center"/>
        <w:rPr>
          <w:rFonts w:ascii="標楷體" w:eastAsia="標楷體" w:hAnsi="標楷體"/>
          <w:sz w:val="32"/>
        </w:rPr>
      </w:pPr>
    </w:p>
    <w:p w14:paraId="1ABFF1E1" w14:textId="77777777" w:rsidR="003632E4" w:rsidRDefault="003632E4" w:rsidP="003632E4">
      <w:pPr>
        <w:tabs>
          <w:tab w:val="left" w:pos="3336"/>
          <w:tab w:val="left" w:pos="6558"/>
        </w:tabs>
        <w:ind w:left="112"/>
        <w:jc w:val="both"/>
        <w:rPr>
          <w:rFonts w:ascii="標楷體" w:eastAsia="標楷體" w:hAnsi="標楷體"/>
          <w:szCs w:val="24"/>
        </w:rPr>
      </w:pPr>
      <w:r w:rsidRPr="009451C0">
        <w:rPr>
          <w:rFonts w:ascii="標楷體" w:eastAsia="標楷體" w:hAnsi="標楷體"/>
          <w:szCs w:val="24"/>
        </w:rPr>
        <w:t>承辦:</w:t>
      </w:r>
      <w:r w:rsidRPr="009451C0">
        <w:rPr>
          <w:rFonts w:ascii="標楷體" w:eastAsia="標楷體" w:hAnsi="標楷體"/>
          <w:szCs w:val="24"/>
        </w:rPr>
        <w:tab/>
        <w:t>主任:</w:t>
      </w:r>
      <w:r w:rsidRPr="009451C0">
        <w:rPr>
          <w:rFonts w:ascii="標楷體" w:eastAsia="標楷體" w:hAnsi="標楷體"/>
          <w:szCs w:val="24"/>
        </w:rPr>
        <w:tab/>
      </w:r>
      <w:r w:rsidRPr="009451C0">
        <w:rPr>
          <w:rFonts w:ascii="標楷體" w:eastAsia="標楷體" w:hAnsi="標楷體"/>
          <w:spacing w:val="-1"/>
          <w:szCs w:val="24"/>
        </w:rPr>
        <w:t>校</w:t>
      </w:r>
      <w:r w:rsidRPr="009451C0">
        <w:rPr>
          <w:rFonts w:ascii="標楷體" w:eastAsia="標楷體" w:hAnsi="標楷體"/>
          <w:szCs w:val="24"/>
        </w:rPr>
        <w:t>長:</w:t>
      </w:r>
    </w:p>
    <w:p w14:paraId="50AF125D" w14:textId="77777777" w:rsidR="003632E4" w:rsidRDefault="003632E4" w:rsidP="003632E4">
      <w:pPr>
        <w:tabs>
          <w:tab w:val="left" w:pos="3336"/>
          <w:tab w:val="left" w:pos="6558"/>
        </w:tabs>
        <w:ind w:left="112"/>
        <w:jc w:val="both"/>
        <w:rPr>
          <w:rFonts w:ascii="標楷體" w:eastAsia="標楷體" w:hAnsi="標楷體"/>
          <w:szCs w:val="24"/>
        </w:rPr>
      </w:pPr>
    </w:p>
    <w:p w14:paraId="67782940" w14:textId="77777777" w:rsidR="003632E4" w:rsidRDefault="003632E4" w:rsidP="007B1BF5">
      <w:pPr>
        <w:spacing w:line="420" w:lineRule="exact"/>
        <w:jc w:val="center"/>
        <w:rPr>
          <w:rFonts w:ascii="標楷體" w:eastAsia="標楷體" w:hAnsi="標楷體"/>
          <w:sz w:val="32"/>
        </w:rPr>
      </w:pPr>
    </w:p>
    <w:p w14:paraId="53F5D76D" w14:textId="77777777" w:rsidR="003632E4" w:rsidRDefault="003632E4" w:rsidP="007B1BF5">
      <w:pPr>
        <w:spacing w:line="420" w:lineRule="exact"/>
        <w:jc w:val="center"/>
        <w:rPr>
          <w:rFonts w:ascii="標楷體" w:eastAsia="標楷體" w:hAnsi="標楷體"/>
          <w:sz w:val="32"/>
        </w:rPr>
      </w:pPr>
    </w:p>
    <w:p w14:paraId="7281ECBC" w14:textId="77777777" w:rsidR="003632E4" w:rsidRDefault="003632E4" w:rsidP="007B1BF5">
      <w:pPr>
        <w:spacing w:line="420" w:lineRule="exact"/>
        <w:jc w:val="center"/>
        <w:rPr>
          <w:rFonts w:ascii="標楷體" w:eastAsia="標楷體" w:hAnsi="標楷體"/>
          <w:sz w:val="32"/>
        </w:rPr>
      </w:pPr>
    </w:p>
    <w:p w14:paraId="3B7218EA" w14:textId="5DBB3E8E" w:rsidR="007B1BF5" w:rsidRDefault="007B1BF5" w:rsidP="007B1BF5">
      <w:pPr>
        <w:spacing w:line="420" w:lineRule="exact"/>
        <w:jc w:val="center"/>
        <w:rPr>
          <w:rFonts w:ascii="標楷體" w:eastAsia="標楷體" w:hAnsi="標楷體"/>
          <w:sz w:val="32"/>
        </w:rPr>
      </w:pPr>
      <w:r>
        <w:rPr>
          <w:rFonts w:ascii="標楷體" w:eastAsia="標楷體" w:hAnsi="標楷體" w:hint="eastAsia"/>
          <w:sz w:val="32"/>
        </w:rPr>
        <w:lastRenderedPageBreak/>
        <w:t>臺南市南化區瑞峰</w:t>
      </w:r>
      <w:r w:rsidRPr="00820CB2">
        <w:rPr>
          <w:rFonts w:ascii="標楷體" w:eastAsia="標楷體" w:hAnsi="標楷體" w:hint="eastAsia"/>
          <w:sz w:val="32"/>
        </w:rPr>
        <w:t>國民小學1</w:t>
      </w:r>
      <w:r>
        <w:rPr>
          <w:rFonts w:ascii="標楷體" w:eastAsia="標楷體" w:hAnsi="標楷體" w:hint="eastAsia"/>
          <w:sz w:val="32"/>
        </w:rPr>
        <w:t>1</w:t>
      </w:r>
      <w:r w:rsidR="00703AC4">
        <w:rPr>
          <w:rFonts w:ascii="標楷體" w:eastAsia="標楷體" w:hAnsi="標楷體"/>
          <w:sz w:val="32"/>
        </w:rPr>
        <w:t>2</w:t>
      </w:r>
      <w:r w:rsidRPr="00820CB2">
        <w:rPr>
          <w:rFonts w:ascii="標楷體" w:eastAsia="標楷體" w:hAnsi="標楷體" w:hint="eastAsia"/>
          <w:sz w:val="32"/>
        </w:rPr>
        <w:t>學年度第</w:t>
      </w:r>
      <w:r>
        <w:rPr>
          <w:rFonts w:ascii="標楷體" w:eastAsia="標楷體" w:hAnsi="標楷體" w:hint="eastAsia"/>
          <w:sz w:val="32"/>
        </w:rPr>
        <w:t>一</w:t>
      </w:r>
      <w:r w:rsidRPr="00820CB2">
        <w:rPr>
          <w:rFonts w:ascii="標楷體" w:eastAsia="標楷體" w:hAnsi="標楷體" w:hint="eastAsia"/>
          <w:sz w:val="32"/>
        </w:rPr>
        <w:t>學期</w:t>
      </w:r>
    </w:p>
    <w:p w14:paraId="233297FC" w14:textId="3EBCF8A8" w:rsidR="007B1BF5" w:rsidRDefault="007B1BF5" w:rsidP="007B1BF5">
      <w:pPr>
        <w:spacing w:line="420" w:lineRule="exact"/>
        <w:jc w:val="center"/>
        <w:rPr>
          <w:rFonts w:ascii="標楷體" w:eastAsia="標楷體" w:hAnsi="標楷體"/>
          <w:sz w:val="28"/>
        </w:rPr>
      </w:pPr>
      <w:r w:rsidRPr="004964AF">
        <w:rPr>
          <w:rFonts w:ascii="標楷體" w:eastAsia="標楷體" w:hAnsi="標楷體" w:cs="Arial" w:hint="eastAsia"/>
          <w:b/>
          <w:bCs/>
          <w:color w:val="000000" w:themeColor="text1"/>
          <w:kern w:val="0"/>
          <w:sz w:val="28"/>
          <w:szCs w:val="24"/>
        </w:rPr>
        <w:t>性別平等教育實施</w:t>
      </w:r>
      <w:r w:rsidRPr="004C0606">
        <w:rPr>
          <w:rFonts w:ascii="標楷體" w:eastAsia="標楷體" w:hAnsi="標楷體" w:cs="Arial" w:hint="eastAsia"/>
          <w:b/>
          <w:bCs/>
          <w:color w:val="000000" w:themeColor="text1"/>
          <w:kern w:val="0"/>
          <w:sz w:val="28"/>
          <w:szCs w:val="24"/>
        </w:rPr>
        <w:t>規定</w:t>
      </w:r>
      <w:r w:rsidRPr="004C0606">
        <w:rPr>
          <w:rFonts w:ascii="標楷體" w:eastAsia="標楷體" w:hAnsi="標楷體" w:hint="eastAsia"/>
          <w:b/>
          <w:sz w:val="28"/>
        </w:rPr>
        <w:t>-</w:t>
      </w:r>
      <w:r w:rsidRPr="004C0606">
        <w:rPr>
          <w:rFonts w:ascii="標楷體" w:eastAsia="標楷體" w:hAnsi="標楷體" w:hint="eastAsia"/>
          <w:b/>
          <w:sz w:val="28"/>
          <w:lang w:eastAsia="zh-HK"/>
        </w:rPr>
        <w:t>簽到表</w:t>
      </w:r>
    </w:p>
    <w:p w14:paraId="66FD6341" w14:textId="77777777" w:rsidR="007B1BF5" w:rsidRDefault="007B1BF5" w:rsidP="007B1BF5">
      <w:pPr>
        <w:spacing w:line="420" w:lineRule="exact"/>
        <w:rPr>
          <w:rFonts w:ascii="標楷體" w:eastAsia="標楷體" w:hAnsi="標楷體"/>
          <w:sz w:val="28"/>
        </w:rPr>
      </w:pPr>
      <w:r>
        <w:rPr>
          <w:rFonts w:ascii="標楷體" w:eastAsia="標楷體" w:hAnsi="標楷體" w:hint="eastAsia"/>
          <w:sz w:val="28"/>
        </w:rPr>
        <w:t>會議地點：</w:t>
      </w:r>
      <w:r>
        <w:rPr>
          <w:rFonts w:ascii="標楷體" w:eastAsia="標楷體" w:hAnsi="標楷體" w:hint="eastAsia"/>
          <w:sz w:val="28"/>
          <w:lang w:eastAsia="zh-HK"/>
        </w:rPr>
        <w:t>教師研究</w:t>
      </w:r>
      <w:r>
        <w:rPr>
          <w:rFonts w:ascii="標楷體" w:eastAsia="標楷體" w:hAnsi="標楷體" w:hint="eastAsia"/>
          <w:sz w:val="28"/>
        </w:rPr>
        <w:t>室</w:t>
      </w:r>
    </w:p>
    <w:p w14:paraId="21D5A41C" w14:textId="1A04ED5C" w:rsidR="007B1BF5" w:rsidRPr="006269E0" w:rsidRDefault="007B1BF5" w:rsidP="007B1BF5">
      <w:pPr>
        <w:spacing w:line="420" w:lineRule="exact"/>
        <w:rPr>
          <w:rFonts w:ascii="標楷體" w:eastAsia="標楷體" w:hAnsi="標楷體"/>
          <w:sz w:val="28"/>
        </w:rPr>
      </w:pPr>
      <w:r>
        <w:rPr>
          <w:rFonts w:ascii="標楷體" w:eastAsia="標楷體" w:hAnsi="標楷體" w:hint="eastAsia"/>
          <w:sz w:val="28"/>
        </w:rPr>
        <w:t>會議時間：1</w:t>
      </w:r>
      <w:r>
        <w:rPr>
          <w:rFonts w:ascii="標楷體" w:eastAsia="標楷體" w:hAnsi="標楷體"/>
          <w:sz w:val="28"/>
        </w:rPr>
        <w:t>1</w:t>
      </w:r>
      <w:r w:rsidR="00703AC4">
        <w:rPr>
          <w:rFonts w:ascii="標楷體" w:eastAsia="標楷體" w:hAnsi="標楷體"/>
          <w:sz w:val="28"/>
        </w:rPr>
        <w:t>2</w:t>
      </w:r>
      <w:r>
        <w:rPr>
          <w:rFonts w:ascii="標楷體" w:eastAsia="標楷體" w:hAnsi="標楷體" w:hint="eastAsia"/>
          <w:sz w:val="28"/>
        </w:rPr>
        <w:t>年</w:t>
      </w:r>
      <w:r w:rsidR="00716664">
        <w:rPr>
          <w:rFonts w:ascii="標楷體" w:eastAsia="標楷體" w:hAnsi="標楷體"/>
          <w:sz w:val="28"/>
        </w:rPr>
        <w:t>8</w:t>
      </w:r>
      <w:r>
        <w:rPr>
          <w:rFonts w:ascii="標楷體" w:eastAsia="標楷體" w:hAnsi="標楷體" w:hint="eastAsia"/>
          <w:sz w:val="28"/>
        </w:rPr>
        <w:t>月</w:t>
      </w:r>
      <w:r w:rsidR="00716664">
        <w:rPr>
          <w:rFonts w:ascii="標楷體" w:eastAsia="標楷體" w:hAnsi="標楷體"/>
          <w:sz w:val="28"/>
        </w:rPr>
        <w:t>30</w:t>
      </w:r>
      <w:r>
        <w:rPr>
          <w:rFonts w:ascii="標楷體" w:eastAsia="標楷體" w:hAnsi="標楷體" w:hint="eastAsia"/>
          <w:sz w:val="28"/>
        </w:rPr>
        <w:t>日星期</w:t>
      </w:r>
      <w:r w:rsidR="00703AC4">
        <w:rPr>
          <w:rFonts w:ascii="標楷體" w:eastAsia="標楷體" w:hAnsi="標楷體" w:hint="eastAsia"/>
          <w:sz w:val="28"/>
        </w:rPr>
        <w:t>二</w:t>
      </w:r>
      <w:r w:rsidR="001C0526">
        <w:rPr>
          <w:rFonts w:ascii="標楷體" w:eastAsia="標楷體" w:hAnsi="標楷體" w:hint="eastAsia"/>
          <w:sz w:val="28"/>
        </w:rPr>
        <w:t xml:space="preserve"> </w:t>
      </w:r>
      <w:r w:rsidR="00716664">
        <w:rPr>
          <w:rFonts w:ascii="標楷體" w:eastAsia="標楷體" w:hAnsi="標楷體" w:hint="eastAsia"/>
          <w:sz w:val="28"/>
        </w:rPr>
        <w:t>下</w:t>
      </w:r>
      <w:r w:rsidRPr="006269E0">
        <w:rPr>
          <w:rFonts w:ascii="標楷體" w:eastAsia="標楷體" w:hAnsi="標楷體" w:hint="eastAsia"/>
          <w:sz w:val="28"/>
          <w:szCs w:val="24"/>
        </w:rPr>
        <w:t>午</w:t>
      </w:r>
      <w:r w:rsidR="00716664">
        <w:rPr>
          <w:rFonts w:ascii="標楷體" w:eastAsia="標楷體" w:hAnsi="標楷體" w:hint="eastAsia"/>
          <w:sz w:val="28"/>
          <w:szCs w:val="24"/>
        </w:rPr>
        <w:t>2</w:t>
      </w:r>
      <w:r w:rsidRPr="006269E0">
        <w:rPr>
          <w:rFonts w:ascii="標楷體" w:eastAsia="標楷體" w:hAnsi="標楷體" w:hint="eastAsia"/>
          <w:sz w:val="28"/>
          <w:szCs w:val="24"/>
        </w:rPr>
        <w:t>點</w:t>
      </w:r>
      <w:bookmarkStart w:id="0" w:name="_GoBack"/>
      <w:bookmarkEnd w:id="0"/>
    </w:p>
    <w:p w14:paraId="1C058471" w14:textId="77777777" w:rsidR="007B1BF5" w:rsidRPr="006269E0" w:rsidRDefault="007B1BF5" w:rsidP="007B1BF5">
      <w:pPr>
        <w:spacing w:line="420" w:lineRule="exact"/>
        <w:rPr>
          <w:rFonts w:ascii="標楷體" w:eastAsia="標楷體" w:hAnsi="標楷體"/>
          <w:sz w:val="28"/>
        </w:rPr>
      </w:pPr>
      <w:r w:rsidRPr="006269E0">
        <w:rPr>
          <w:rFonts w:ascii="標楷體" w:eastAsia="標楷體" w:hAnsi="標楷體" w:hint="eastAsia"/>
          <w:sz w:val="28"/>
        </w:rPr>
        <w:t>會議主席：校長</w:t>
      </w:r>
    </w:p>
    <w:p w14:paraId="1AB6945B" w14:textId="77777777" w:rsidR="007B1BF5" w:rsidRDefault="007B1BF5" w:rsidP="007B1BF5">
      <w:pPr>
        <w:rPr>
          <w:rFonts w:ascii="標楷體" w:eastAsia="標楷體" w:hAnsi="標楷體"/>
          <w:sz w:val="28"/>
        </w:rPr>
      </w:pPr>
      <w:r>
        <w:rPr>
          <w:rFonts w:ascii="標楷體" w:eastAsia="標楷體" w:hAnsi="標楷體" w:hint="eastAsia"/>
          <w:sz w:val="28"/>
        </w:rPr>
        <w:t>成員簽到：</w:t>
      </w:r>
      <w:r>
        <w:rPr>
          <w:rFonts w:ascii="標楷體" w:eastAsia="標楷體" w:hAnsi="標楷體"/>
          <w:sz w:val="28"/>
        </w:rPr>
        <w:t xml:space="preserve"> </w:t>
      </w:r>
    </w:p>
    <w:p w14:paraId="693D731A" w14:textId="77777777" w:rsidR="007B1BF5" w:rsidRDefault="007B1BF5" w:rsidP="007B1BF5">
      <w:pPr>
        <w:spacing w:line="440" w:lineRule="exact"/>
        <w:rPr>
          <w:rFonts w:ascii="標楷體" w:eastAsia="標楷體" w:hAnsi="標楷體"/>
          <w:lang w:eastAsia="zh-HK"/>
        </w:rPr>
      </w:pPr>
    </w:p>
    <w:tbl>
      <w:tblPr>
        <w:tblStyle w:val="aa"/>
        <w:tblW w:w="0" w:type="auto"/>
        <w:tblLook w:val="04A0" w:firstRow="1" w:lastRow="0" w:firstColumn="1" w:lastColumn="0" w:noHBand="0" w:noVBand="1"/>
      </w:tblPr>
      <w:tblGrid>
        <w:gridCol w:w="1926"/>
        <w:gridCol w:w="1926"/>
        <w:gridCol w:w="1925"/>
        <w:gridCol w:w="1925"/>
        <w:gridCol w:w="1926"/>
      </w:tblGrid>
      <w:tr w:rsidR="007B1BF5" w14:paraId="230C14AD" w14:textId="77777777" w:rsidTr="00E65DEA">
        <w:trPr>
          <w:trHeight w:val="951"/>
        </w:trPr>
        <w:tc>
          <w:tcPr>
            <w:tcW w:w="2091" w:type="dxa"/>
          </w:tcPr>
          <w:p w14:paraId="6F21C6AD" w14:textId="5AFB42D5" w:rsidR="007B1BF5" w:rsidRPr="007B1BF5" w:rsidRDefault="007B1BF5" w:rsidP="00E65DEA">
            <w:pPr>
              <w:spacing w:line="120" w:lineRule="exact"/>
              <w:jc w:val="both"/>
              <w:rPr>
                <w:rFonts w:ascii="標楷體" w:eastAsia="標楷體" w:hAnsi="標楷體"/>
                <w:sz w:val="16"/>
                <w:szCs w:val="12"/>
              </w:rPr>
            </w:pPr>
          </w:p>
        </w:tc>
        <w:tc>
          <w:tcPr>
            <w:tcW w:w="2091" w:type="dxa"/>
          </w:tcPr>
          <w:p w14:paraId="7DCFCE4F" w14:textId="2220AF8C" w:rsidR="007B1BF5" w:rsidRPr="007B1BF5" w:rsidRDefault="007B1BF5" w:rsidP="00E65DEA">
            <w:pPr>
              <w:spacing w:line="120" w:lineRule="exact"/>
              <w:jc w:val="both"/>
              <w:rPr>
                <w:rFonts w:ascii="標楷體" w:eastAsia="標楷體" w:hAnsi="標楷體"/>
                <w:sz w:val="16"/>
                <w:szCs w:val="12"/>
                <w:lang w:eastAsia="zh-HK"/>
              </w:rPr>
            </w:pPr>
          </w:p>
        </w:tc>
        <w:tc>
          <w:tcPr>
            <w:tcW w:w="2091" w:type="dxa"/>
          </w:tcPr>
          <w:p w14:paraId="282AA975" w14:textId="4CCE51B0" w:rsidR="007B1BF5" w:rsidRPr="007B1BF5" w:rsidRDefault="007B1BF5" w:rsidP="00E65DEA">
            <w:pPr>
              <w:spacing w:line="120" w:lineRule="exact"/>
              <w:jc w:val="both"/>
              <w:rPr>
                <w:rFonts w:ascii="標楷體" w:eastAsia="標楷體" w:hAnsi="標楷體"/>
                <w:sz w:val="16"/>
                <w:szCs w:val="12"/>
              </w:rPr>
            </w:pPr>
          </w:p>
        </w:tc>
        <w:tc>
          <w:tcPr>
            <w:tcW w:w="2091" w:type="dxa"/>
          </w:tcPr>
          <w:p w14:paraId="07B3B19E" w14:textId="5A4CBBD2" w:rsidR="007B1BF5" w:rsidRPr="007B1BF5" w:rsidRDefault="007B1BF5" w:rsidP="00E65DEA">
            <w:pPr>
              <w:spacing w:line="120" w:lineRule="exact"/>
              <w:jc w:val="both"/>
              <w:rPr>
                <w:rFonts w:ascii="標楷體" w:eastAsia="標楷體" w:hAnsi="標楷體"/>
                <w:sz w:val="16"/>
                <w:szCs w:val="12"/>
              </w:rPr>
            </w:pPr>
          </w:p>
        </w:tc>
        <w:tc>
          <w:tcPr>
            <w:tcW w:w="2092" w:type="dxa"/>
          </w:tcPr>
          <w:p w14:paraId="13B1B226" w14:textId="00E48847" w:rsidR="007B1BF5" w:rsidRPr="007B1BF5" w:rsidRDefault="007B1BF5" w:rsidP="00E65DEA">
            <w:pPr>
              <w:spacing w:line="120" w:lineRule="exact"/>
              <w:jc w:val="both"/>
              <w:rPr>
                <w:rFonts w:ascii="標楷體" w:eastAsia="標楷體" w:hAnsi="標楷體"/>
                <w:sz w:val="16"/>
                <w:szCs w:val="12"/>
              </w:rPr>
            </w:pPr>
          </w:p>
        </w:tc>
      </w:tr>
      <w:tr w:rsidR="007B1BF5" w14:paraId="52A91166" w14:textId="77777777" w:rsidTr="00E65DEA">
        <w:trPr>
          <w:trHeight w:val="951"/>
        </w:trPr>
        <w:tc>
          <w:tcPr>
            <w:tcW w:w="2091" w:type="dxa"/>
          </w:tcPr>
          <w:p w14:paraId="21820585" w14:textId="70AA3DA3" w:rsidR="007B1BF5" w:rsidRPr="007B1BF5" w:rsidRDefault="007B1BF5" w:rsidP="00E65DEA">
            <w:pPr>
              <w:spacing w:line="120" w:lineRule="exact"/>
              <w:jc w:val="both"/>
              <w:rPr>
                <w:rFonts w:ascii="標楷體" w:eastAsia="標楷體" w:hAnsi="標楷體"/>
                <w:sz w:val="16"/>
                <w:szCs w:val="12"/>
              </w:rPr>
            </w:pPr>
          </w:p>
        </w:tc>
        <w:tc>
          <w:tcPr>
            <w:tcW w:w="2091" w:type="dxa"/>
          </w:tcPr>
          <w:p w14:paraId="141A7C89" w14:textId="6911F328" w:rsidR="007B1BF5" w:rsidRPr="007B1BF5" w:rsidRDefault="007B1BF5" w:rsidP="00E65DEA">
            <w:pPr>
              <w:spacing w:line="120" w:lineRule="exact"/>
              <w:jc w:val="both"/>
              <w:rPr>
                <w:rFonts w:ascii="標楷體" w:eastAsia="標楷體" w:hAnsi="標楷體"/>
                <w:sz w:val="16"/>
                <w:szCs w:val="12"/>
              </w:rPr>
            </w:pPr>
          </w:p>
        </w:tc>
        <w:tc>
          <w:tcPr>
            <w:tcW w:w="2091" w:type="dxa"/>
          </w:tcPr>
          <w:p w14:paraId="5728569B" w14:textId="0BF8F66A" w:rsidR="007B1BF5" w:rsidRPr="007B1BF5" w:rsidRDefault="007B1BF5" w:rsidP="00E65DEA">
            <w:pPr>
              <w:spacing w:line="120" w:lineRule="exact"/>
              <w:jc w:val="both"/>
              <w:rPr>
                <w:rFonts w:ascii="標楷體" w:eastAsia="標楷體" w:hAnsi="標楷體"/>
                <w:sz w:val="16"/>
                <w:szCs w:val="12"/>
              </w:rPr>
            </w:pPr>
          </w:p>
        </w:tc>
        <w:tc>
          <w:tcPr>
            <w:tcW w:w="2091" w:type="dxa"/>
          </w:tcPr>
          <w:p w14:paraId="418F530C" w14:textId="4F019D36" w:rsidR="007B1BF5" w:rsidRPr="007B1BF5" w:rsidRDefault="007B1BF5" w:rsidP="00E65DEA">
            <w:pPr>
              <w:spacing w:line="120" w:lineRule="exact"/>
              <w:jc w:val="both"/>
              <w:rPr>
                <w:rFonts w:ascii="標楷體" w:eastAsia="標楷體" w:hAnsi="標楷體"/>
                <w:sz w:val="16"/>
                <w:szCs w:val="12"/>
              </w:rPr>
            </w:pPr>
          </w:p>
        </w:tc>
        <w:tc>
          <w:tcPr>
            <w:tcW w:w="2092" w:type="dxa"/>
          </w:tcPr>
          <w:p w14:paraId="3271CBED" w14:textId="743FCF53" w:rsidR="007B1BF5" w:rsidRPr="007B1BF5" w:rsidRDefault="007B1BF5" w:rsidP="00E65DEA">
            <w:pPr>
              <w:spacing w:line="120" w:lineRule="exact"/>
              <w:jc w:val="both"/>
              <w:rPr>
                <w:rFonts w:ascii="標楷體" w:eastAsia="標楷體" w:hAnsi="標楷體"/>
                <w:sz w:val="16"/>
                <w:szCs w:val="12"/>
              </w:rPr>
            </w:pPr>
          </w:p>
        </w:tc>
      </w:tr>
      <w:tr w:rsidR="007B1BF5" w14:paraId="640E43E5" w14:textId="77777777" w:rsidTr="00E65DEA">
        <w:trPr>
          <w:trHeight w:val="951"/>
        </w:trPr>
        <w:tc>
          <w:tcPr>
            <w:tcW w:w="2091" w:type="dxa"/>
          </w:tcPr>
          <w:p w14:paraId="3B0D48C7" w14:textId="5370FAA3" w:rsidR="007B1BF5" w:rsidRPr="007B1BF5" w:rsidRDefault="007B1BF5" w:rsidP="00E65DEA">
            <w:pPr>
              <w:spacing w:line="120" w:lineRule="exact"/>
              <w:jc w:val="both"/>
              <w:rPr>
                <w:rFonts w:ascii="標楷體" w:eastAsia="標楷體" w:hAnsi="標楷體"/>
                <w:sz w:val="16"/>
                <w:szCs w:val="12"/>
              </w:rPr>
            </w:pPr>
          </w:p>
        </w:tc>
        <w:tc>
          <w:tcPr>
            <w:tcW w:w="2091" w:type="dxa"/>
          </w:tcPr>
          <w:p w14:paraId="07ADC227" w14:textId="6397D91C" w:rsidR="007B1BF5" w:rsidRPr="007B1BF5" w:rsidRDefault="007B1BF5" w:rsidP="00E65DEA">
            <w:pPr>
              <w:spacing w:line="120" w:lineRule="exact"/>
              <w:jc w:val="both"/>
              <w:rPr>
                <w:rFonts w:ascii="標楷體" w:eastAsia="標楷體" w:hAnsi="標楷體"/>
                <w:sz w:val="16"/>
                <w:szCs w:val="12"/>
              </w:rPr>
            </w:pPr>
          </w:p>
        </w:tc>
        <w:tc>
          <w:tcPr>
            <w:tcW w:w="2091" w:type="dxa"/>
          </w:tcPr>
          <w:p w14:paraId="2FFE0D10" w14:textId="75C3621D" w:rsidR="007B1BF5" w:rsidRPr="007B1BF5" w:rsidRDefault="007B1BF5" w:rsidP="00E65DEA">
            <w:pPr>
              <w:spacing w:line="120" w:lineRule="exact"/>
              <w:jc w:val="both"/>
              <w:rPr>
                <w:rFonts w:ascii="標楷體" w:eastAsia="標楷體" w:hAnsi="標楷體"/>
                <w:sz w:val="16"/>
                <w:szCs w:val="12"/>
              </w:rPr>
            </w:pPr>
          </w:p>
        </w:tc>
        <w:tc>
          <w:tcPr>
            <w:tcW w:w="2091" w:type="dxa"/>
          </w:tcPr>
          <w:p w14:paraId="4047EFCF" w14:textId="2E906D71" w:rsidR="007B1BF5" w:rsidRPr="007B1BF5" w:rsidRDefault="007B1BF5" w:rsidP="00E65DEA">
            <w:pPr>
              <w:spacing w:line="120" w:lineRule="exact"/>
              <w:jc w:val="both"/>
              <w:rPr>
                <w:rFonts w:ascii="標楷體" w:eastAsia="標楷體" w:hAnsi="標楷體"/>
                <w:sz w:val="16"/>
                <w:szCs w:val="12"/>
              </w:rPr>
            </w:pPr>
          </w:p>
        </w:tc>
        <w:tc>
          <w:tcPr>
            <w:tcW w:w="2092" w:type="dxa"/>
          </w:tcPr>
          <w:p w14:paraId="22C7BF9A" w14:textId="4E0B9CEF" w:rsidR="007B1BF5" w:rsidRPr="007B1BF5" w:rsidRDefault="007B1BF5" w:rsidP="00E65DEA">
            <w:pPr>
              <w:spacing w:line="120" w:lineRule="exact"/>
              <w:jc w:val="both"/>
              <w:rPr>
                <w:rFonts w:ascii="標楷體" w:eastAsia="標楷體" w:hAnsi="標楷體"/>
                <w:sz w:val="16"/>
                <w:szCs w:val="12"/>
              </w:rPr>
            </w:pPr>
          </w:p>
        </w:tc>
      </w:tr>
      <w:tr w:rsidR="007B1BF5" w14:paraId="05582176" w14:textId="77777777" w:rsidTr="00E65DEA">
        <w:trPr>
          <w:trHeight w:val="951"/>
        </w:trPr>
        <w:tc>
          <w:tcPr>
            <w:tcW w:w="2091" w:type="dxa"/>
          </w:tcPr>
          <w:p w14:paraId="124F96F0" w14:textId="6EC3EF7E" w:rsidR="007B1BF5" w:rsidRPr="007B1BF5" w:rsidRDefault="007B1BF5" w:rsidP="00E65DEA">
            <w:pPr>
              <w:spacing w:line="120" w:lineRule="exact"/>
              <w:jc w:val="both"/>
              <w:rPr>
                <w:rFonts w:ascii="標楷體" w:eastAsia="標楷體" w:hAnsi="標楷體"/>
                <w:sz w:val="16"/>
                <w:szCs w:val="12"/>
                <w:lang w:eastAsia="zh-HK"/>
              </w:rPr>
            </w:pPr>
          </w:p>
        </w:tc>
        <w:tc>
          <w:tcPr>
            <w:tcW w:w="2091" w:type="dxa"/>
          </w:tcPr>
          <w:p w14:paraId="125E3A80" w14:textId="28981E02" w:rsidR="007B1BF5" w:rsidRPr="007B1BF5" w:rsidRDefault="007B1BF5" w:rsidP="00E65DEA">
            <w:pPr>
              <w:spacing w:line="120" w:lineRule="exact"/>
              <w:jc w:val="both"/>
              <w:rPr>
                <w:rFonts w:ascii="標楷體" w:eastAsia="標楷體" w:hAnsi="標楷體"/>
                <w:sz w:val="16"/>
                <w:szCs w:val="12"/>
                <w:lang w:eastAsia="zh-HK"/>
              </w:rPr>
            </w:pPr>
          </w:p>
        </w:tc>
        <w:tc>
          <w:tcPr>
            <w:tcW w:w="2091" w:type="dxa"/>
          </w:tcPr>
          <w:p w14:paraId="43F6F4A6" w14:textId="71E2E5D5" w:rsidR="007B1BF5" w:rsidRPr="007B1BF5" w:rsidRDefault="007B1BF5" w:rsidP="00E65DEA">
            <w:pPr>
              <w:spacing w:line="120" w:lineRule="exact"/>
              <w:jc w:val="both"/>
              <w:rPr>
                <w:rFonts w:ascii="標楷體" w:eastAsia="標楷體" w:hAnsi="標楷體"/>
                <w:sz w:val="16"/>
                <w:szCs w:val="12"/>
                <w:lang w:eastAsia="zh-HK"/>
              </w:rPr>
            </w:pPr>
          </w:p>
        </w:tc>
        <w:tc>
          <w:tcPr>
            <w:tcW w:w="2091" w:type="dxa"/>
          </w:tcPr>
          <w:p w14:paraId="74146E53" w14:textId="304C1589" w:rsidR="007B1BF5" w:rsidRPr="007B1BF5" w:rsidRDefault="007B1BF5" w:rsidP="00E65DEA">
            <w:pPr>
              <w:spacing w:line="120" w:lineRule="exact"/>
              <w:jc w:val="both"/>
              <w:rPr>
                <w:rFonts w:ascii="標楷體" w:eastAsia="標楷體" w:hAnsi="標楷體"/>
                <w:sz w:val="16"/>
                <w:szCs w:val="12"/>
                <w:lang w:eastAsia="zh-HK"/>
              </w:rPr>
            </w:pPr>
          </w:p>
        </w:tc>
        <w:tc>
          <w:tcPr>
            <w:tcW w:w="2092" w:type="dxa"/>
          </w:tcPr>
          <w:p w14:paraId="4ED9672E" w14:textId="1D7E60D5" w:rsidR="007B1BF5" w:rsidRPr="007B1BF5" w:rsidRDefault="007B1BF5" w:rsidP="00E65DEA">
            <w:pPr>
              <w:spacing w:line="120" w:lineRule="exact"/>
              <w:jc w:val="both"/>
              <w:rPr>
                <w:rFonts w:ascii="標楷體" w:eastAsia="標楷體" w:hAnsi="標楷體"/>
                <w:sz w:val="16"/>
                <w:szCs w:val="12"/>
                <w:lang w:eastAsia="zh-HK"/>
              </w:rPr>
            </w:pPr>
          </w:p>
        </w:tc>
      </w:tr>
    </w:tbl>
    <w:p w14:paraId="7575999D" w14:textId="77777777" w:rsidR="007B1BF5" w:rsidRDefault="007B1BF5" w:rsidP="007B1BF5">
      <w:pPr>
        <w:spacing w:line="440" w:lineRule="exact"/>
        <w:rPr>
          <w:rFonts w:ascii="標楷體" w:eastAsia="標楷體" w:hAnsi="標楷體"/>
          <w:lang w:eastAsia="zh-HK"/>
        </w:rPr>
      </w:pPr>
    </w:p>
    <w:p w14:paraId="3B930ED3" w14:textId="77777777" w:rsidR="007B1BF5" w:rsidRDefault="007B1BF5" w:rsidP="007B1BF5">
      <w:pPr>
        <w:spacing w:line="440" w:lineRule="exact"/>
        <w:rPr>
          <w:rFonts w:ascii="標楷體" w:eastAsia="標楷體" w:hAnsi="標楷體"/>
          <w:lang w:eastAsia="zh-HK"/>
        </w:rPr>
      </w:pPr>
    </w:p>
    <w:p w14:paraId="13AC98FC" w14:textId="77777777" w:rsidR="007B1BF5" w:rsidRDefault="007B1BF5" w:rsidP="007B1BF5">
      <w:pPr>
        <w:spacing w:line="440" w:lineRule="exact"/>
        <w:rPr>
          <w:rFonts w:ascii="標楷體" w:eastAsia="標楷體" w:hAnsi="標楷體"/>
          <w:lang w:eastAsia="zh-HK"/>
        </w:rPr>
      </w:pPr>
    </w:p>
    <w:p w14:paraId="5F75B757" w14:textId="77777777" w:rsidR="007B1BF5" w:rsidRDefault="007B1BF5" w:rsidP="007B1BF5">
      <w:pPr>
        <w:spacing w:line="440" w:lineRule="exact"/>
        <w:rPr>
          <w:rFonts w:ascii="標楷體" w:eastAsia="標楷體" w:hAnsi="標楷體"/>
          <w:lang w:eastAsia="zh-HK"/>
        </w:rPr>
      </w:pPr>
    </w:p>
    <w:p w14:paraId="42075C7F" w14:textId="77777777" w:rsidR="007B1BF5" w:rsidRDefault="007B1BF5" w:rsidP="007B1BF5">
      <w:pPr>
        <w:spacing w:line="440" w:lineRule="exact"/>
        <w:rPr>
          <w:rFonts w:ascii="標楷體" w:eastAsia="標楷體" w:hAnsi="標楷體"/>
          <w:lang w:eastAsia="zh-HK"/>
        </w:rPr>
      </w:pPr>
    </w:p>
    <w:p w14:paraId="2F745073" w14:textId="77777777" w:rsidR="007B1BF5" w:rsidRDefault="007B1BF5" w:rsidP="007B1BF5">
      <w:pPr>
        <w:spacing w:line="440" w:lineRule="exact"/>
        <w:rPr>
          <w:rFonts w:ascii="標楷體" w:eastAsia="標楷體" w:hAnsi="標楷體"/>
          <w:lang w:eastAsia="zh-HK"/>
        </w:rPr>
      </w:pPr>
    </w:p>
    <w:p w14:paraId="622773B3" w14:textId="77777777" w:rsidR="007B1BF5" w:rsidRPr="00B30492" w:rsidRDefault="007B1BF5" w:rsidP="00B30492">
      <w:pPr>
        <w:tabs>
          <w:tab w:val="left" w:pos="3336"/>
          <w:tab w:val="left" w:pos="6558"/>
        </w:tabs>
        <w:ind w:left="112"/>
        <w:jc w:val="both"/>
        <w:rPr>
          <w:rFonts w:ascii="標楷體" w:eastAsia="標楷體" w:hAnsi="標楷體"/>
          <w:szCs w:val="24"/>
        </w:rPr>
      </w:pPr>
    </w:p>
    <w:sectPr w:rsidR="007B1BF5" w:rsidRPr="00B30492" w:rsidSect="003632E4">
      <w:footerReference w:type="default" r:id="rId8"/>
      <w:pgSz w:w="11906" w:h="16838"/>
      <w:pgMar w:top="1021" w:right="1134" w:bottom="1021" w:left="1134"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2FD30" w14:textId="77777777" w:rsidR="006514B3" w:rsidRDefault="006514B3" w:rsidP="00632375">
      <w:r>
        <w:separator/>
      </w:r>
    </w:p>
  </w:endnote>
  <w:endnote w:type="continuationSeparator" w:id="0">
    <w:p w14:paraId="30D4D512" w14:textId="77777777" w:rsidR="006514B3" w:rsidRDefault="006514B3" w:rsidP="0063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063862"/>
      <w:docPartObj>
        <w:docPartGallery w:val="Page Numbers (Bottom of Page)"/>
        <w:docPartUnique/>
      </w:docPartObj>
    </w:sdtPr>
    <w:sdtEndPr/>
    <w:sdtContent>
      <w:p w14:paraId="60E69DC2" w14:textId="6D627B72" w:rsidR="00833D17" w:rsidRDefault="00833D17">
        <w:pPr>
          <w:pStyle w:val="a6"/>
          <w:jc w:val="center"/>
        </w:pPr>
        <w:r>
          <w:fldChar w:fldCharType="begin"/>
        </w:r>
        <w:r>
          <w:instrText>PAGE   \* MERGEFORMAT</w:instrText>
        </w:r>
        <w:r>
          <w:fldChar w:fldCharType="separate"/>
        </w:r>
        <w:r w:rsidR="00716664" w:rsidRPr="00716664">
          <w:rPr>
            <w:noProof/>
            <w:lang w:val="zh-TW"/>
          </w:rPr>
          <w:t>3</w:t>
        </w:r>
        <w:r>
          <w:fldChar w:fldCharType="end"/>
        </w:r>
      </w:p>
    </w:sdtContent>
  </w:sdt>
  <w:p w14:paraId="0A3F0EB8" w14:textId="77777777" w:rsidR="00833D17" w:rsidRDefault="00833D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DE27" w14:textId="77777777" w:rsidR="006514B3" w:rsidRDefault="006514B3" w:rsidP="00632375">
      <w:r>
        <w:separator/>
      </w:r>
    </w:p>
  </w:footnote>
  <w:footnote w:type="continuationSeparator" w:id="0">
    <w:p w14:paraId="136C461B" w14:textId="77777777" w:rsidR="006514B3" w:rsidRDefault="006514B3" w:rsidP="00632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40C"/>
    <w:multiLevelType w:val="hybridMultilevel"/>
    <w:tmpl w:val="D988D5C6"/>
    <w:lvl w:ilvl="0" w:tplc="AF8E90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CE2F1F"/>
    <w:multiLevelType w:val="hybridMultilevel"/>
    <w:tmpl w:val="CD36243C"/>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503C20"/>
    <w:multiLevelType w:val="hybridMultilevel"/>
    <w:tmpl w:val="B24A3B0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C42745"/>
    <w:multiLevelType w:val="hybridMultilevel"/>
    <w:tmpl w:val="7362D23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03590D"/>
    <w:multiLevelType w:val="hybridMultilevel"/>
    <w:tmpl w:val="175223A4"/>
    <w:lvl w:ilvl="0" w:tplc="0409000F">
      <w:start w:val="1"/>
      <w:numFmt w:val="decimal"/>
      <w:lvlText w:val="%1."/>
      <w:lvlJc w:val="left"/>
      <w:pPr>
        <w:ind w:left="1048"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9B3A80"/>
    <w:multiLevelType w:val="hybridMultilevel"/>
    <w:tmpl w:val="1BB081F6"/>
    <w:lvl w:ilvl="0" w:tplc="04090015">
      <w:start w:val="1"/>
      <w:numFmt w:val="taiwaneseCountingThousand"/>
      <w:lvlText w:val="%1、"/>
      <w:lvlJc w:val="left"/>
      <w:pPr>
        <w:ind w:left="960" w:hanging="480"/>
      </w:pPr>
    </w:lvl>
    <w:lvl w:ilvl="1" w:tplc="04090019">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6" w15:restartNumberingAfterBreak="0">
    <w:nsid w:val="68694E37"/>
    <w:multiLevelType w:val="hybridMultilevel"/>
    <w:tmpl w:val="F3A2254E"/>
    <w:lvl w:ilvl="0" w:tplc="F48EAE2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6ABB5AD4"/>
    <w:multiLevelType w:val="hybridMultilevel"/>
    <w:tmpl w:val="8278BB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97"/>
    <w:rsid w:val="000419E7"/>
    <w:rsid w:val="00172B88"/>
    <w:rsid w:val="001C0526"/>
    <w:rsid w:val="002A027C"/>
    <w:rsid w:val="0036145F"/>
    <w:rsid w:val="003632E4"/>
    <w:rsid w:val="00395706"/>
    <w:rsid w:val="003E6C8F"/>
    <w:rsid w:val="0040404E"/>
    <w:rsid w:val="00410655"/>
    <w:rsid w:val="004255E9"/>
    <w:rsid w:val="004964AF"/>
    <w:rsid w:val="004C0606"/>
    <w:rsid w:val="00511082"/>
    <w:rsid w:val="00512BEA"/>
    <w:rsid w:val="005944E2"/>
    <w:rsid w:val="005A0D0E"/>
    <w:rsid w:val="00632375"/>
    <w:rsid w:val="006446E6"/>
    <w:rsid w:val="006514B3"/>
    <w:rsid w:val="00653BFD"/>
    <w:rsid w:val="006A5BA2"/>
    <w:rsid w:val="00703AC4"/>
    <w:rsid w:val="00716664"/>
    <w:rsid w:val="007B1BF5"/>
    <w:rsid w:val="007D2CBA"/>
    <w:rsid w:val="00833D17"/>
    <w:rsid w:val="008535EF"/>
    <w:rsid w:val="008D4748"/>
    <w:rsid w:val="00913C04"/>
    <w:rsid w:val="00987EE3"/>
    <w:rsid w:val="00A67E20"/>
    <w:rsid w:val="00AF4533"/>
    <w:rsid w:val="00B17909"/>
    <w:rsid w:val="00B244F4"/>
    <w:rsid w:val="00B30492"/>
    <w:rsid w:val="00B4439D"/>
    <w:rsid w:val="00BE4E90"/>
    <w:rsid w:val="00BE7497"/>
    <w:rsid w:val="00C1308C"/>
    <w:rsid w:val="00C61C3A"/>
    <w:rsid w:val="00CB42DA"/>
    <w:rsid w:val="00E021BB"/>
    <w:rsid w:val="00EA1028"/>
    <w:rsid w:val="00EB661B"/>
    <w:rsid w:val="00F365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0B5EEC"/>
  <w15:chartTrackingRefBased/>
  <w15:docId w15:val="{59931CC0-BC91-4DD3-A770-62010AB1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7497"/>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BE74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E7497"/>
    <w:rPr>
      <w:rFonts w:ascii="細明體" w:eastAsia="細明體" w:hAnsi="細明體" w:cs="細明體"/>
      <w:kern w:val="0"/>
      <w:szCs w:val="24"/>
    </w:rPr>
  </w:style>
  <w:style w:type="paragraph" w:styleId="a3">
    <w:name w:val="List Paragraph"/>
    <w:basedOn w:val="a"/>
    <w:uiPriority w:val="34"/>
    <w:qFormat/>
    <w:rsid w:val="005944E2"/>
    <w:pPr>
      <w:ind w:leftChars="200" w:left="480"/>
    </w:pPr>
  </w:style>
  <w:style w:type="paragraph" w:styleId="a4">
    <w:name w:val="header"/>
    <w:basedOn w:val="a"/>
    <w:link w:val="a5"/>
    <w:uiPriority w:val="99"/>
    <w:unhideWhenUsed/>
    <w:rsid w:val="00632375"/>
    <w:pPr>
      <w:tabs>
        <w:tab w:val="center" w:pos="4153"/>
        <w:tab w:val="right" w:pos="8306"/>
      </w:tabs>
      <w:snapToGrid w:val="0"/>
    </w:pPr>
    <w:rPr>
      <w:sz w:val="20"/>
      <w:szCs w:val="20"/>
    </w:rPr>
  </w:style>
  <w:style w:type="character" w:customStyle="1" w:styleId="a5">
    <w:name w:val="頁首 字元"/>
    <w:basedOn w:val="a0"/>
    <w:link w:val="a4"/>
    <w:uiPriority w:val="99"/>
    <w:rsid w:val="00632375"/>
    <w:rPr>
      <w:sz w:val="20"/>
      <w:szCs w:val="20"/>
    </w:rPr>
  </w:style>
  <w:style w:type="paragraph" w:styleId="a6">
    <w:name w:val="footer"/>
    <w:basedOn w:val="a"/>
    <w:link w:val="a7"/>
    <w:uiPriority w:val="99"/>
    <w:unhideWhenUsed/>
    <w:rsid w:val="00632375"/>
    <w:pPr>
      <w:tabs>
        <w:tab w:val="center" w:pos="4153"/>
        <w:tab w:val="right" w:pos="8306"/>
      </w:tabs>
      <w:snapToGrid w:val="0"/>
    </w:pPr>
    <w:rPr>
      <w:sz w:val="20"/>
      <w:szCs w:val="20"/>
    </w:rPr>
  </w:style>
  <w:style w:type="character" w:customStyle="1" w:styleId="a7">
    <w:name w:val="頁尾 字元"/>
    <w:basedOn w:val="a0"/>
    <w:link w:val="a6"/>
    <w:uiPriority w:val="99"/>
    <w:rsid w:val="00632375"/>
    <w:rPr>
      <w:sz w:val="20"/>
      <w:szCs w:val="20"/>
    </w:rPr>
  </w:style>
  <w:style w:type="paragraph" w:styleId="a8">
    <w:name w:val="Body Text"/>
    <w:basedOn w:val="a"/>
    <w:link w:val="a9"/>
    <w:uiPriority w:val="1"/>
    <w:qFormat/>
    <w:rsid w:val="00B17909"/>
    <w:pPr>
      <w:autoSpaceDE w:val="0"/>
      <w:autoSpaceDN w:val="0"/>
      <w:spacing w:before="1"/>
      <w:ind w:left="1313"/>
    </w:pPr>
    <w:rPr>
      <w:rFonts w:ascii="SimSun" w:eastAsia="SimSun" w:hAnsi="SimSun" w:cs="SimSun"/>
      <w:kern w:val="0"/>
      <w:szCs w:val="24"/>
    </w:rPr>
  </w:style>
  <w:style w:type="character" w:customStyle="1" w:styleId="a9">
    <w:name w:val="本文 字元"/>
    <w:basedOn w:val="a0"/>
    <w:link w:val="a8"/>
    <w:uiPriority w:val="1"/>
    <w:rsid w:val="00B17909"/>
    <w:rPr>
      <w:rFonts w:ascii="SimSun" w:eastAsia="SimSun" w:hAnsi="SimSun" w:cs="SimSun"/>
      <w:kern w:val="0"/>
      <w:szCs w:val="24"/>
    </w:rPr>
  </w:style>
  <w:style w:type="table" w:styleId="aa">
    <w:name w:val="Table Grid"/>
    <w:basedOn w:val="a1"/>
    <w:uiPriority w:val="39"/>
    <w:rsid w:val="00361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570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57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0055">
      <w:bodyDiv w:val="1"/>
      <w:marLeft w:val="0"/>
      <w:marRight w:val="0"/>
      <w:marTop w:val="0"/>
      <w:marBottom w:val="0"/>
      <w:divBdr>
        <w:top w:val="none" w:sz="0" w:space="0" w:color="auto"/>
        <w:left w:val="none" w:sz="0" w:space="0" w:color="auto"/>
        <w:bottom w:val="none" w:sz="0" w:space="0" w:color="auto"/>
        <w:right w:val="none" w:sz="0" w:space="0" w:color="auto"/>
      </w:divBdr>
    </w:div>
    <w:div w:id="17013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47FF-9815-4561-A9C8-4B53B6D3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17</cp:revision>
  <cp:lastPrinted>2022-08-29T06:13:00Z</cp:lastPrinted>
  <dcterms:created xsi:type="dcterms:W3CDTF">2021-10-13T05:31:00Z</dcterms:created>
  <dcterms:modified xsi:type="dcterms:W3CDTF">2023-08-16T12:50:00Z</dcterms:modified>
</cp:coreProperties>
</file>